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76D9" w14:textId="77777777" w:rsidR="000C6729" w:rsidRPr="000C6729" w:rsidRDefault="00A427D7" w:rsidP="000C6729">
      <w:pPr>
        <w:spacing w:line="360" w:lineRule="auto"/>
        <w:jc w:val="center"/>
        <w:rPr>
          <w:rFonts w:ascii="Arial" w:hAnsi="Arial" w:cs="Arial"/>
          <w:b/>
        </w:rPr>
      </w:pPr>
      <w:r>
        <w:rPr>
          <w:noProof/>
          <w:lang w:val="es-MX" w:eastAsia="es-MX"/>
        </w:rPr>
        <w:drawing>
          <wp:anchor distT="0" distB="0" distL="114300" distR="114300" simplePos="0" relativeHeight="251657728" behindDoc="0" locked="0" layoutInCell="1" allowOverlap="1" wp14:anchorId="7C544F83" wp14:editId="497B5D2F">
            <wp:simplePos x="0" y="0"/>
            <wp:positionH relativeFrom="column">
              <wp:posOffset>31750</wp:posOffset>
            </wp:positionH>
            <wp:positionV relativeFrom="paragraph">
              <wp:posOffset>-192405</wp:posOffset>
            </wp:positionV>
            <wp:extent cx="940435" cy="88011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40435" cy="880110"/>
                    </a:xfrm>
                    <a:prstGeom prst="rect">
                      <a:avLst/>
                    </a:prstGeom>
                    <a:noFill/>
                    <a:ln w="9525">
                      <a:noFill/>
                      <a:miter lim="800000"/>
                      <a:headEnd/>
                      <a:tailEnd/>
                    </a:ln>
                  </pic:spPr>
                </pic:pic>
              </a:graphicData>
            </a:graphic>
          </wp:anchor>
        </w:drawing>
      </w:r>
      <w:r w:rsidR="000C6729" w:rsidRPr="000C6729">
        <w:rPr>
          <w:rFonts w:ascii="Arial" w:hAnsi="Arial" w:cs="Arial"/>
          <w:b/>
        </w:rPr>
        <w:t>UNIVERSIDAD NACIONAL DE QUILMES</w:t>
      </w:r>
    </w:p>
    <w:p w14:paraId="64D02272" w14:textId="77777777" w:rsidR="000C6729" w:rsidRPr="000C6729" w:rsidRDefault="000C6729" w:rsidP="000C6729">
      <w:pPr>
        <w:spacing w:line="360" w:lineRule="auto"/>
        <w:jc w:val="center"/>
        <w:rPr>
          <w:rFonts w:ascii="Arial" w:hAnsi="Arial" w:cs="Arial"/>
          <w:b/>
        </w:rPr>
      </w:pPr>
      <w:r w:rsidRPr="000C6729">
        <w:rPr>
          <w:rFonts w:ascii="Arial" w:hAnsi="Arial" w:cs="Arial"/>
          <w:b/>
        </w:rPr>
        <w:t>Departamento de Ciencia y Tecnología</w:t>
      </w:r>
    </w:p>
    <w:p w14:paraId="1FC6516C" w14:textId="77777777" w:rsidR="000C6729" w:rsidRDefault="000C6729" w:rsidP="00235CCF">
      <w:pPr>
        <w:spacing w:line="360" w:lineRule="auto"/>
        <w:jc w:val="center"/>
        <w:rPr>
          <w:rFonts w:ascii="Arial" w:hAnsi="Arial" w:cs="Arial"/>
          <w:b/>
          <w:sz w:val="20"/>
          <w:szCs w:val="20"/>
        </w:rPr>
      </w:pPr>
    </w:p>
    <w:p w14:paraId="162E6631" w14:textId="77777777" w:rsidR="00813EDE" w:rsidRPr="00B81A9C" w:rsidRDefault="00813EDE" w:rsidP="00235CCF">
      <w:pPr>
        <w:spacing w:line="360" w:lineRule="auto"/>
        <w:jc w:val="center"/>
        <w:rPr>
          <w:rFonts w:ascii="Arial" w:hAnsi="Arial" w:cs="Arial"/>
          <w:b/>
          <w:sz w:val="20"/>
          <w:szCs w:val="20"/>
        </w:rPr>
      </w:pPr>
      <w:r w:rsidRPr="00B81A9C">
        <w:rPr>
          <w:rFonts w:ascii="Arial" w:hAnsi="Arial" w:cs="Arial"/>
          <w:b/>
          <w:sz w:val="20"/>
          <w:szCs w:val="20"/>
        </w:rPr>
        <w:t xml:space="preserve">PROGRAMA de </w:t>
      </w:r>
      <w:r w:rsidR="00C62626">
        <w:rPr>
          <w:rFonts w:ascii="Arial" w:hAnsi="Arial" w:cs="Arial"/>
          <w:b/>
          <w:sz w:val="20"/>
          <w:szCs w:val="20"/>
        </w:rPr>
        <w:t>ESTADÍSTICA APLICADA</w:t>
      </w:r>
      <w:r w:rsidR="00DA6720" w:rsidRPr="00B81A9C">
        <w:rPr>
          <w:rFonts w:ascii="Arial" w:hAnsi="Arial" w:cs="Arial"/>
          <w:b/>
          <w:sz w:val="20"/>
          <w:szCs w:val="20"/>
        </w:rPr>
        <w:t xml:space="preserve"> </w:t>
      </w:r>
    </w:p>
    <w:p w14:paraId="0D1323FF" w14:textId="77777777" w:rsidR="00813EDE" w:rsidRPr="00B81A9C" w:rsidRDefault="00813EDE" w:rsidP="00235CCF">
      <w:pPr>
        <w:spacing w:line="360" w:lineRule="auto"/>
        <w:jc w:val="both"/>
        <w:rPr>
          <w:rFonts w:ascii="Arial" w:hAnsi="Arial" w:cs="Arial"/>
          <w:sz w:val="20"/>
          <w:szCs w:val="20"/>
        </w:rPr>
      </w:pPr>
    </w:p>
    <w:p w14:paraId="325897F9" w14:textId="16EDCEBE" w:rsidR="004A54F3" w:rsidRPr="00EF6C71" w:rsidRDefault="004A54F3" w:rsidP="004A54F3">
      <w:pPr>
        <w:tabs>
          <w:tab w:val="left" w:pos="2943"/>
        </w:tabs>
        <w:spacing w:line="360" w:lineRule="auto"/>
        <w:jc w:val="both"/>
        <w:rPr>
          <w:rFonts w:ascii="Arial" w:hAnsi="Arial" w:cs="Arial"/>
          <w:b/>
          <w:sz w:val="22"/>
          <w:szCs w:val="22"/>
        </w:rPr>
      </w:pPr>
      <w:r w:rsidRPr="00EF6C71">
        <w:rPr>
          <w:rFonts w:ascii="Arial" w:hAnsi="Arial" w:cs="Arial"/>
          <w:b/>
          <w:caps/>
          <w:sz w:val="22"/>
          <w:szCs w:val="22"/>
        </w:rPr>
        <w:t>Carrera/s</w:t>
      </w:r>
      <w:r w:rsidRPr="00EF6C71">
        <w:rPr>
          <w:rFonts w:ascii="Arial" w:hAnsi="Arial" w:cs="Arial"/>
          <w:b/>
          <w:sz w:val="22"/>
          <w:szCs w:val="22"/>
        </w:rPr>
        <w:t xml:space="preserve">: </w:t>
      </w:r>
      <w:r w:rsidR="00FF5492" w:rsidRPr="00FF5492">
        <w:rPr>
          <w:rFonts w:ascii="Arial" w:hAnsi="Arial" w:cs="Arial"/>
          <w:sz w:val="22"/>
          <w:szCs w:val="22"/>
        </w:rPr>
        <w:t>Tecnicatura en Biotecnología</w:t>
      </w:r>
    </w:p>
    <w:p w14:paraId="0BCAF6FD"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Asignatura</w:t>
      </w:r>
      <w:r w:rsidRPr="00EF6C71">
        <w:rPr>
          <w:rFonts w:ascii="Arial" w:hAnsi="Arial" w:cs="Arial"/>
          <w:b/>
          <w:sz w:val="22"/>
          <w:szCs w:val="22"/>
        </w:rPr>
        <w:t xml:space="preserve">: </w:t>
      </w:r>
      <w:r w:rsidRPr="00EF6C71">
        <w:rPr>
          <w:rFonts w:ascii="Arial" w:hAnsi="Arial" w:cs="Arial"/>
          <w:sz w:val="22"/>
          <w:szCs w:val="22"/>
        </w:rPr>
        <w:t>Estadística Aplicada.</w:t>
      </w:r>
    </w:p>
    <w:p w14:paraId="0471FEFD"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Núcleo al que pertenece</w:t>
      </w:r>
      <w:r w:rsidRPr="00EF6C71">
        <w:rPr>
          <w:rFonts w:ascii="Arial" w:hAnsi="Arial" w:cs="Arial"/>
          <w:b/>
          <w:sz w:val="22"/>
          <w:szCs w:val="22"/>
        </w:rPr>
        <w:t xml:space="preserve">: </w:t>
      </w:r>
      <w:r w:rsidRPr="00EF6C71">
        <w:rPr>
          <w:rFonts w:ascii="Arial" w:hAnsi="Arial" w:cs="Arial"/>
          <w:sz w:val="22"/>
          <w:szCs w:val="22"/>
        </w:rPr>
        <w:t>Electivo.</w:t>
      </w:r>
    </w:p>
    <w:p w14:paraId="244FD06E"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Profesor/es</w:t>
      </w:r>
      <w:r w:rsidRPr="00EF6C71">
        <w:rPr>
          <w:rFonts w:ascii="Arial" w:hAnsi="Arial" w:cs="Arial"/>
          <w:b/>
          <w:sz w:val="22"/>
          <w:szCs w:val="22"/>
        </w:rPr>
        <w:t>:</w:t>
      </w:r>
      <w:r w:rsidRPr="00EF6C71">
        <w:rPr>
          <w:rFonts w:ascii="Arial" w:hAnsi="Arial" w:cs="Arial"/>
          <w:sz w:val="22"/>
          <w:szCs w:val="22"/>
        </w:rPr>
        <w:t xml:space="preserve"> Ing. Carlos Mulreedy, Ing. Valeria Fern</w:t>
      </w:r>
      <w:r w:rsidR="00FD2324">
        <w:rPr>
          <w:rFonts w:ascii="Arial" w:hAnsi="Arial" w:cs="Arial"/>
          <w:sz w:val="22"/>
          <w:szCs w:val="22"/>
        </w:rPr>
        <w:t>á</w:t>
      </w:r>
      <w:r w:rsidRPr="00EF6C71">
        <w:rPr>
          <w:rFonts w:ascii="Arial" w:hAnsi="Arial" w:cs="Arial"/>
          <w:sz w:val="22"/>
          <w:szCs w:val="22"/>
        </w:rPr>
        <w:t>ndez.</w:t>
      </w:r>
    </w:p>
    <w:p w14:paraId="24FBDF5C"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Prerrequisitos</w:t>
      </w:r>
      <w:r w:rsidRPr="00EF6C71">
        <w:rPr>
          <w:rFonts w:ascii="Arial" w:hAnsi="Arial" w:cs="Arial"/>
          <w:b/>
          <w:sz w:val="22"/>
          <w:szCs w:val="22"/>
        </w:rPr>
        <w:t xml:space="preserve">: </w:t>
      </w:r>
      <w:r w:rsidRPr="00EF6C71">
        <w:rPr>
          <w:rFonts w:ascii="Arial" w:hAnsi="Arial" w:cs="Arial"/>
          <w:sz w:val="22"/>
          <w:szCs w:val="22"/>
        </w:rPr>
        <w:t>Matemática Aplicada.</w:t>
      </w:r>
    </w:p>
    <w:p w14:paraId="6DB48644" w14:textId="77777777" w:rsidR="004A54F3" w:rsidRPr="00EF6C71" w:rsidRDefault="004A54F3" w:rsidP="004A54F3">
      <w:pPr>
        <w:tabs>
          <w:tab w:val="left" w:pos="2943"/>
        </w:tabs>
        <w:spacing w:line="360" w:lineRule="auto"/>
        <w:jc w:val="both"/>
        <w:rPr>
          <w:rFonts w:ascii="Arial" w:hAnsi="Arial" w:cs="Arial"/>
          <w:b/>
          <w:caps/>
          <w:sz w:val="22"/>
          <w:szCs w:val="22"/>
        </w:rPr>
      </w:pPr>
    </w:p>
    <w:p w14:paraId="418FC13C" w14:textId="77777777" w:rsidR="004A54F3" w:rsidRPr="00EF6C71" w:rsidRDefault="004A54F3" w:rsidP="004A54F3">
      <w:pPr>
        <w:tabs>
          <w:tab w:val="left" w:pos="2943"/>
        </w:tabs>
        <w:spacing w:line="360" w:lineRule="auto"/>
        <w:jc w:val="both"/>
        <w:rPr>
          <w:rFonts w:ascii="Arial" w:hAnsi="Arial" w:cs="Arial"/>
          <w:b/>
          <w:caps/>
          <w:sz w:val="22"/>
          <w:szCs w:val="22"/>
        </w:rPr>
      </w:pPr>
      <w:r w:rsidRPr="00EF6C71">
        <w:rPr>
          <w:rFonts w:ascii="Arial" w:hAnsi="Arial" w:cs="Arial"/>
          <w:b/>
          <w:caps/>
          <w:sz w:val="22"/>
          <w:szCs w:val="22"/>
        </w:rPr>
        <w:t>Objetivos</w:t>
      </w:r>
    </w:p>
    <w:p w14:paraId="42F4EF3E" w14:textId="77777777" w:rsidR="004A54F3" w:rsidRPr="00EF6C71" w:rsidRDefault="00EF6C71" w:rsidP="00EF6C71">
      <w:pPr>
        <w:tabs>
          <w:tab w:val="left" w:pos="2943"/>
        </w:tabs>
        <w:jc w:val="both"/>
        <w:rPr>
          <w:rFonts w:ascii="Arial" w:hAnsi="Arial" w:cs="Arial"/>
          <w:sz w:val="22"/>
          <w:szCs w:val="22"/>
        </w:rPr>
      </w:pPr>
      <w:r w:rsidRPr="00EF6C71">
        <w:rPr>
          <w:rFonts w:ascii="Arial" w:hAnsi="Arial" w:cs="Arial"/>
          <w:sz w:val="22"/>
          <w:szCs w:val="22"/>
        </w:rPr>
        <w:t xml:space="preserve">(i) </w:t>
      </w:r>
      <w:r w:rsidR="004A54F3" w:rsidRPr="00EF6C71">
        <w:rPr>
          <w:rFonts w:ascii="Arial" w:hAnsi="Arial" w:cs="Arial"/>
          <w:sz w:val="22"/>
          <w:szCs w:val="22"/>
        </w:rPr>
        <w:t xml:space="preserve">Que </w:t>
      </w:r>
      <w:r w:rsidR="00FD2324">
        <w:rPr>
          <w:rFonts w:ascii="Arial" w:hAnsi="Arial" w:cs="Arial"/>
          <w:sz w:val="22"/>
          <w:szCs w:val="22"/>
        </w:rPr>
        <w:t xml:space="preserve">las alumnas y </w:t>
      </w:r>
      <w:r w:rsidR="004A54F3" w:rsidRPr="00EF6C71">
        <w:rPr>
          <w:rFonts w:ascii="Arial" w:hAnsi="Arial" w:cs="Arial"/>
          <w:sz w:val="22"/>
          <w:szCs w:val="22"/>
        </w:rPr>
        <w:t>los alumnos conozcan las herramientas estadísticas básicas y aplicadas a las técnicas de laboratorio.</w:t>
      </w:r>
    </w:p>
    <w:p w14:paraId="498AEC33" w14:textId="77777777" w:rsidR="00EF6C71" w:rsidRPr="00EF6C71" w:rsidRDefault="00EF6C71" w:rsidP="00EF6C71">
      <w:pPr>
        <w:rPr>
          <w:rFonts w:ascii="Arial" w:hAnsi="Arial" w:cs="Arial"/>
          <w:sz w:val="22"/>
          <w:szCs w:val="22"/>
        </w:rPr>
      </w:pPr>
    </w:p>
    <w:p w14:paraId="71942FB9" w14:textId="77777777" w:rsidR="00EF6C71" w:rsidRPr="00EF6C71" w:rsidRDefault="00EF6C71" w:rsidP="00EF6C71">
      <w:pPr>
        <w:jc w:val="both"/>
        <w:rPr>
          <w:rFonts w:ascii="Arial" w:hAnsi="Arial" w:cs="Arial"/>
          <w:sz w:val="22"/>
          <w:szCs w:val="22"/>
        </w:rPr>
      </w:pPr>
      <w:r w:rsidRPr="00EF6C71">
        <w:rPr>
          <w:rFonts w:ascii="Arial" w:hAnsi="Arial" w:cs="Arial"/>
          <w:sz w:val="22"/>
          <w:szCs w:val="22"/>
        </w:rPr>
        <w:t xml:space="preserve">(ii) </w:t>
      </w:r>
      <w:r>
        <w:rPr>
          <w:rFonts w:ascii="Arial" w:hAnsi="Arial" w:cs="Arial"/>
          <w:sz w:val="22"/>
          <w:szCs w:val="22"/>
        </w:rPr>
        <w:t>Que aprendan a utilizar distintos software para la resolución de problemas específicos de probabilidad y estadística.</w:t>
      </w:r>
    </w:p>
    <w:p w14:paraId="5CF7CC2F" w14:textId="77777777" w:rsidR="004A54F3" w:rsidRDefault="004A54F3" w:rsidP="00EF6C71">
      <w:pPr>
        <w:spacing w:line="360" w:lineRule="auto"/>
        <w:jc w:val="both"/>
        <w:rPr>
          <w:rFonts w:ascii="Arial" w:hAnsi="Arial" w:cs="Arial"/>
          <w:sz w:val="22"/>
          <w:szCs w:val="22"/>
        </w:rPr>
      </w:pPr>
    </w:p>
    <w:p w14:paraId="29610A35" w14:textId="77777777" w:rsidR="00FD2324" w:rsidRDefault="00EF6C71" w:rsidP="00EF6C71">
      <w:pPr>
        <w:jc w:val="both"/>
        <w:rPr>
          <w:rFonts w:ascii="Arial" w:hAnsi="Arial" w:cs="Arial"/>
          <w:sz w:val="22"/>
          <w:szCs w:val="22"/>
        </w:rPr>
      </w:pPr>
      <w:r>
        <w:rPr>
          <w:rFonts w:ascii="Arial" w:hAnsi="Arial" w:cs="Arial"/>
          <w:sz w:val="22"/>
          <w:szCs w:val="22"/>
        </w:rPr>
        <w:t>(iii) Que descubran que pueden programar planillas de cálculo para resolver problemas básicos de estadística, dejando de ese modo de ser meros usuarios</w:t>
      </w:r>
      <w:r w:rsidR="00FD2324">
        <w:rPr>
          <w:rFonts w:ascii="Arial" w:hAnsi="Arial" w:cs="Arial"/>
          <w:sz w:val="22"/>
          <w:szCs w:val="22"/>
        </w:rPr>
        <w:t>. El software comercial disponible suele ser muy rígido, y resulta muy conveniente que el futuro Técnico esté en condiciones de confeccionar los programas mediante los cuales habrá de resolver problemas concretos</w:t>
      </w:r>
      <w:r w:rsidR="00EA1BC1">
        <w:rPr>
          <w:rFonts w:ascii="Arial" w:hAnsi="Arial" w:cs="Arial"/>
          <w:sz w:val="22"/>
          <w:szCs w:val="22"/>
        </w:rPr>
        <w:t xml:space="preserve"> específicos</w:t>
      </w:r>
      <w:r w:rsidR="00FD2324">
        <w:rPr>
          <w:rFonts w:ascii="Arial" w:hAnsi="Arial" w:cs="Arial"/>
          <w:sz w:val="22"/>
          <w:szCs w:val="22"/>
        </w:rPr>
        <w:t>.</w:t>
      </w:r>
    </w:p>
    <w:p w14:paraId="0AD152A6" w14:textId="77777777" w:rsidR="00FD2324" w:rsidRDefault="00FD2324" w:rsidP="00EF6C71">
      <w:pPr>
        <w:jc w:val="both"/>
        <w:rPr>
          <w:rFonts w:ascii="Arial" w:hAnsi="Arial" w:cs="Arial"/>
          <w:sz w:val="22"/>
          <w:szCs w:val="22"/>
        </w:rPr>
      </w:pPr>
    </w:p>
    <w:p w14:paraId="1B5C510C" w14:textId="77777777" w:rsidR="00FD2324" w:rsidRDefault="00FD2324" w:rsidP="00EF6C71">
      <w:pPr>
        <w:jc w:val="both"/>
        <w:rPr>
          <w:rFonts w:ascii="Arial" w:hAnsi="Arial" w:cs="Arial"/>
          <w:sz w:val="22"/>
          <w:szCs w:val="22"/>
        </w:rPr>
      </w:pPr>
      <w:r>
        <w:rPr>
          <w:rFonts w:ascii="Arial" w:hAnsi="Arial" w:cs="Arial"/>
          <w:sz w:val="22"/>
          <w:szCs w:val="22"/>
        </w:rPr>
        <w:t xml:space="preserve">(iv) Que adquieran un grado de flexibilidad en el empleo del software disponible que les permita en el futuro adaptarse a nuevos programas que deba emplear en su actividad profesional. </w:t>
      </w:r>
      <w:r w:rsidR="00EF6C71">
        <w:rPr>
          <w:rFonts w:ascii="Arial" w:hAnsi="Arial" w:cs="Arial"/>
          <w:sz w:val="22"/>
          <w:szCs w:val="22"/>
        </w:rPr>
        <w:t xml:space="preserve"> </w:t>
      </w:r>
    </w:p>
    <w:p w14:paraId="3F9DE950" w14:textId="77777777" w:rsidR="00FD2324" w:rsidRDefault="00FD2324" w:rsidP="00EF6C71">
      <w:pPr>
        <w:jc w:val="both"/>
        <w:rPr>
          <w:rFonts w:ascii="Arial" w:hAnsi="Arial" w:cs="Arial"/>
          <w:sz w:val="22"/>
          <w:szCs w:val="22"/>
        </w:rPr>
      </w:pPr>
    </w:p>
    <w:p w14:paraId="280C857E" w14:textId="77777777" w:rsidR="00414D84" w:rsidRDefault="00BA15B3" w:rsidP="00EF6C71">
      <w:pPr>
        <w:jc w:val="both"/>
        <w:rPr>
          <w:rFonts w:ascii="Arial" w:hAnsi="Arial" w:cs="Arial"/>
          <w:sz w:val="22"/>
          <w:szCs w:val="22"/>
        </w:rPr>
      </w:pPr>
      <w:r>
        <w:rPr>
          <w:rFonts w:ascii="Arial" w:hAnsi="Arial" w:cs="Arial"/>
          <w:sz w:val="22"/>
          <w:szCs w:val="22"/>
        </w:rPr>
        <w:t xml:space="preserve">(v) Que descubran que utilizando el software </w:t>
      </w:r>
      <w:r w:rsidR="00414D84">
        <w:rPr>
          <w:rFonts w:ascii="Arial" w:hAnsi="Arial" w:cs="Arial"/>
          <w:sz w:val="22"/>
          <w:szCs w:val="22"/>
        </w:rPr>
        <w:t xml:space="preserve">con criterio, sabiendo exactamente qué es lo que se está haciendo, se evitan los tediosos cálculos que tradicionalmente deben efectuarse en los problemas de probabilidades y estadística, evitando, además, los frecuentes errores de cálculo. </w:t>
      </w:r>
    </w:p>
    <w:p w14:paraId="036A0E0A" w14:textId="77777777" w:rsidR="00414D84" w:rsidRDefault="00414D84" w:rsidP="00EF6C71">
      <w:pPr>
        <w:jc w:val="both"/>
        <w:rPr>
          <w:rFonts w:ascii="Arial" w:hAnsi="Arial" w:cs="Arial"/>
          <w:sz w:val="22"/>
          <w:szCs w:val="22"/>
        </w:rPr>
      </w:pPr>
    </w:p>
    <w:p w14:paraId="16A95241" w14:textId="77777777" w:rsidR="00BA15B3" w:rsidRDefault="00414D84" w:rsidP="00EF6C71">
      <w:pPr>
        <w:jc w:val="both"/>
        <w:rPr>
          <w:rFonts w:ascii="Arial" w:hAnsi="Arial" w:cs="Arial"/>
          <w:sz w:val="22"/>
          <w:szCs w:val="22"/>
        </w:rPr>
      </w:pPr>
      <w:r>
        <w:rPr>
          <w:rFonts w:ascii="Arial" w:hAnsi="Arial" w:cs="Arial"/>
          <w:sz w:val="22"/>
          <w:szCs w:val="22"/>
        </w:rPr>
        <w:t xml:space="preserve">(vi) Que comprendan que los recursos que brindan las TIC le evitan, además, emplear las tablas de uso tan común en la materia (que en algunos casos ni siquiera brindan valores exactos y obligan al usuario a llevar a cabo procedimientos matemáticos de aproximación, como la interpolación)    </w:t>
      </w:r>
    </w:p>
    <w:p w14:paraId="78C53910" w14:textId="77777777" w:rsidR="00EF6C71" w:rsidRPr="00EF6C71" w:rsidRDefault="00EF6C71" w:rsidP="00EF6C71">
      <w:pPr>
        <w:jc w:val="both"/>
        <w:rPr>
          <w:rFonts w:ascii="Arial" w:hAnsi="Arial" w:cs="Arial"/>
          <w:sz w:val="22"/>
          <w:szCs w:val="22"/>
        </w:rPr>
      </w:pPr>
      <w:r>
        <w:rPr>
          <w:rFonts w:ascii="Arial" w:hAnsi="Arial" w:cs="Arial"/>
          <w:sz w:val="22"/>
          <w:szCs w:val="22"/>
        </w:rPr>
        <w:t xml:space="preserve"> </w:t>
      </w:r>
    </w:p>
    <w:p w14:paraId="412B1685"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Contenidos mínimos</w:t>
      </w:r>
    </w:p>
    <w:p w14:paraId="2D0BC1F6" w14:textId="77777777" w:rsidR="004A54F3" w:rsidRPr="00EF6C71" w:rsidRDefault="004A54F3" w:rsidP="00EF6C71">
      <w:pPr>
        <w:tabs>
          <w:tab w:val="left" w:pos="2943"/>
        </w:tabs>
        <w:jc w:val="both"/>
        <w:rPr>
          <w:rFonts w:ascii="Arial" w:hAnsi="Arial" w:cs="Arial"/>
          <w:sz w:val="22"/>
          <w:szCs w:val="22"/>
        </w:rPr>
      </w:pPr>
      <w:r w:rsidRPr="00EF6C71">
        <w:rPr>
          <w:rFonts w:ascii="Arial" w:hAnsi="Arial" w:cs="Arial"/>
          <w:sz w:val="22"/>
          <w:szCs w:val="22"/>
        </w:rPr>
        <w:t xml:space="preserve">Muestra y población. Variabilidad. Varianza de muestras de pequeño tamaño y de muestras con datos agrupados. </w:t>
      </w:r>
      <w:r w:rsidR="00FD2324">
        <w:rPr>
          <w:rFonts w:ascii="Arial" w:hAnsi="Arial" w:cs="Arial"/>
          <w:sz w:val="22"/>
          <w:szCs w:val="22"/>
        </w:rPr>
        <w:t>Diagramas de dispersión y c</w:t>
      </w:r>
      <w:r w:rsidRPr="00EF6C71">
        <w:rPr>
          <w:rFonts w:ascii="Arial" w:hAnsi="Arial" w:cs="Arial"/>
          <w:sz w:val="22"/>
          <w:szCs w:val="22"/>
        </w:rPr>
        <w:t xml:space="preserve">urvas de regresión. Probabilidad elemental: sucesos independientes y probabilidad condicionada. Teorema de Bayes. </w:t>
      </w:r>
      <w:r w:rsidR="00FD2324">
        <w:rPr>
          <w:rFonts w:ascii="Arial" w:hAnsi="Arial" w:cs="Arial"/>
          <w:sz w:val="22"/>
          <w:szCs w:val="22"/>
        </w:rPr>
        <w:t xml:space="preserve">Combinatoria. </w:t>
      </w:r>
      <w:r w:rsidRPr="00EF6C71">
        <w:rPr>
          <w:rFonts w:ascii="Arial" w:hAnsi="Arial" w:cs="Arial"/>
          <w:sz w:val="22"/>
          <w:szCs w:val="22"/>
        </w:rPr>
        <w:t xml:space="preserve">Distribuciones </w:t>
      </w:r>
      <w:r w:rsidR="00FD2324">
        <w:rPr>
          <w:rFonts w:ascii="Arial" w:hAnsi="Arial" w:cs="Arial"/>
          <w:sz w:val="22"/>
          <w:szCs w:val="22"/>
        </w:rPr>
        <w:t>B</w:t>
      </w:r>
      <w:r w:rsidRPr="00EF6C71">
        <w:rPr>
          <w:rFonts w:ascii="Arial" w:hAnsi="Arial" w:cs="Arial"/>
          <w:sz w:val="22"/>
          <w:szCs w:val="22"/>
        </w:rPr>
        <w:t>inomial, de Poisson y normal. Estimación puntual y por intervalos de confianza. Test de Hipótesis</w:t>
      </w:r>
      <w:r w:rsidR="00FD2324">
        <w:rPr>
          <w:rFonts w:ascii="Arial" w:hAnsi="Arial" w:cs="Arial"/>
          <w:sz w:val="22"/>
          <w:szCs w:val="22"/>
        </w:rPr>
        <w:t xml:space="preserve"> para un factor, test KS y Shapiro Wilk. </w:t>
      </w:r>
      <w:r w:rsidRPr="00EF6C71">
        <w:rPr>
          <w:rFonts w:ascii="Arial" w:hAnsi="Arial" w:cs="Arial"/>
          <w:sz w:val="22"/>
          <w:szCs w:val="22"/>
        </w:rPr>
        <w:t xml:space="preserve"> Conceptos elementales de diseños factoriales</w:t>
      </w:r>
      <w:r w:rsidR="00FD2324">
        <w:rPr>
          <w:rFonts w:ascii="Arial" w:hAnsi="Arial" w:cs="Arial"/>
          <w:sz w:val="22"/>
          <w:szCs w:val="22"/>
        </w:rPr>
        <w:t xml:space="preserve"> y modelos de regresión de primer y segundo órdenes</w:t>
      </w:r>
      <w:r w:rsidRPr="00EF6C71">
        <w:rPr>
          <w:rFonts w:ascii="Arial" w:hAnsi="Arial" w:cs="Arial"/>
          <w:sz w:val="22"/>
          <w:szCs w:val="22"/>
        </w:rPr>
        <w:t>. Análisis de la varianza (ANOVA)</w:t>
      </w:r>
      <w:r w:rsidR="00FD2324">
        <w:rPr>
          <w:rFonts w:ascii="Arial" w:hAnsi="Arial" w:cs="Arial"/>
          <w:sz w:val="22"/>
          <w:szCs w:val="22"/>
        </w:rPr>
        <w:t xml:space="preserve"> y </w:t>
      </w:r>
      <w:r w:rsidR="00E31E69">
        <w:rPr>
          <w:rFonts w:ascii="Arial" w:hAnsi="Arial" w:cs="Arial"/>
          <w:sz w:val="22"/>
          <w:szCs w:val="22"/>
        </w:rPr>
        <w:t>prueba de mínima distancia significativa</w:t>
      </w:r>
      <w:r w:rsidRPr="00EF6C71">
        <w:rPr>
          <w:rFonts w:ascii="Arial" w:hAnsi="Arial" w:cs="Arial"/>
          <w:sz w:val="22"/>
          <w:szCs w:val="22"/>
        </w:rPr>
        <w:t>.</w:t>
      </w:r>
    </w:p>
    <w:p w14:paraId="371CC572" w14:textId="77777777" w:rsidR="004A54F3" w:rsidRPr="00EF6C71" w:rsidRDefault="004A54F3" w:rsidP="004A54F3">
      <w:pPr>
        <w:pStyle w:val="BodyText"/>
        <w:rPr>
          <w:rFonts w:ascii="Arial" w:hAnsi="Arial" w:cs="Arial"/>
          <w:sz w:val="22"/>
          <w:szCs w:val="22"/>
          <w:lang w:val="es-MX" w:eastAsia="es-ES_tradnl"/>
        </w:rPr>
      </w:pPr>
    </w:p>
    <w:p w14:paraId="65CF8067" w14:textId="77777777" w:rsidR="004A54F3" w:rsidRPr="00EF6C71" w:rsidRDefault="004A54F3" w:rsidP="004A54F3">
      <w:pPr>
        <w:spacing w:line="360" w:lineRule="auto"/>
        <w:jc w:val="both"/>
        <w:rPr>
          <w:rFonts w:ascii="Arial" w:hAnsi="Arial" w:cs="Arial"/>
          <w:b/>
          <w:sz w:val="22"/>
          <w:szCs w:val="22"/>
        </w:rPr>
      </w:pPr>
      <w:r w:rsidRPr="00EF6C71">
        <w:rPr>
          <w:rFonts w:ascii="Arial" w:hAnsi="Arial" w:cs="Arial"/>
          <w:b/>
          <w:caps/>
          <w:sz w:val="22"/>
          <w:szCs w:val="22"/>
        </w:rPr>
        <w:lastRenderedPageBreak/>
        <w:t>Carga horaria semanal</w:t>
      </w:r>
    </w:p>
    <w:p w14:paraId="647DCF06" w14:textId="77777777" w:rsidR="004A54F3" w:rsidRPr="00EF6C71" w:rsidRDefault="004A54F3" w:rsidP="004A54F3">
      <w:pPr>
        <w:spacing w:line="360" w:lineRule="auto"/>
        <w:jc w:val="both"/>
        <w:rPr>
          <w:rFonts w:ascii="Arial" w:hAnsi="Arial" w:cs="Arial"/>
          <w:b/>
          <w:sz w:val="22"/>
          <w:szCs w:val="22"/>
        </w:rPr>
      </w:pPr>
      <w:r w:rsidRPr="00EF6C71">
        <w:rPr>
          <w:rFonts w:ascii="Arial" w:hAnsi="Arial" w:cs="Arial"/>
          <w:sz w:val="22"/>
          <w:szCs w:val="22"/>
        </w:rPr>
        <w:t xml:space="preserve"> 6 (seis) horas.</w:t>
      </w:r>
    </w:p>
    <w:p w14:paraId="497C10B1" w14:textId="77777777" w:rsidR="00414D84" w:rsidRDefault="00414D84" w:rsidP="004A54F3">
      <w:pPr>
        <w:spacing w:line="360" w:lineRule="auto"/>
        <w:jc w:val="both"/>
        <w:rPr>
          <w:rFonts w:ascii="Arial" w:hAnsi="Arial" w:cs="Arial"/>
          <w:b/>
          <w:caps/>
          <w:sz w:val="22"/>
          <w:szCs w:val="22"/>
        </w:rPr>
      </w:pPr>
    </w:p>
    <w:p w14:paraId="37992547"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Programa analítico</w:t>
      </w:r>
    </w:p>
    <w:p w14:paraId="0937D982" w14:textId="77777777" w:rsidR="004A54F3" w:rsidRPr="00EF6C71" w:rsidRDefault="004A54F3" w:rsidP="004A54F3">
      <w:pPr>
        <w:spacing w:line="360" w:lineRule="auto"/>
        <w:jc w:val="both"/>
        <w:rPr>
          <w:rFonts w:ascii="Arial" w:hAnsi="Arial" w:cs="Arial"/>
          <w:b/>
          <w:caps/>
          <w:sz w:val="22"/>
          <w:szCs w:val="22"/>
        </w:rPr>
      </w:pPr>
    </w:p>
    <w:p w14:paraId="3E9FF2FE"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1: Introducción.</w:t>
      </w:r>
    </w:p>
    <w:p w14:paraId="1939DEE8"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La estadística como ciencia. Definición de estadística. Variabilidad. Muestra y población. Concepto de estadística descriptiva, estadística inferencial. Estadísticos y parámetros. Media, varianza y desviación estándar muestral. Datos cuantitativos y cualitativos.</w:t>
      </w:r>
    </w:p>
    <w:p w14:paraId="5C291B95"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301410E6"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2: Estadística Descriptiva.</w:t>
      </w:r>
    </w:p>
    <w:p w14:paraId="0CD9255E"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Datos cuantitativos, continuos y discretos. Datos cualitativos. Frecuencia absoluta y acumulada. Mediana. Histogramas. Moda. Regla de Sturges.  </w:t>
      </w:r>
    </w:p>
    <w:p w14:paraId="017B4A83"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71E64261"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3: </w:t>
      </w:r>
      <w:r w:rsidRPr="00EF6C71">
        <w:rPr>
          <w:rFonts w:ascii="Arial" w:hAnsi="Arial" w:cs="Arial"/>
          <w:b/>
          <w:sz w:val="22"/>
          <w:szCs w:val="22"/>
          <w:lang w:val="es-AR"/>
        </w:rPr>
        <w:t>Covarianza y Correlación</w:t>
      </w:r>
      <w:r w:rsidRPr="00EF6C71">
        <w:rPr>
          <w:rFonts w:ascii="Arial" w:hAnsi="Arial" w:cs="Arial"/>
          <w:b/>
          <w:sz w:val="22"/>
          <w:szCs w:val="22"/>
        </w:rPr>
        <w:t>.</w:t>
      </w:r>
    </w:p>
    <w:p w14:paraId="298D6553"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Dependencia lineal y covarianza. Fórmula y cálculo directo de covarianza. Diagrama de dispersión. Curva de regresión y coeficiente de ajuste</w:t>
      </w:r>
      <w:r w:rsidR="00E31E69">
        <w:rPr>
          <w:rFonts w:ascii="Arial" w:hAnsi="Arial" w:cs="Arial"/>
          <w:sz w:val="22"/>
          <w:szCs w:val="22"/>
        </w:rPr>
        <w:t xml:space="preserve"> R cuadrado</w:t>
      </w:r>
      <w:r w:rsidRPr="00EF6C71">
        <w:rPr>
          <w:rFonts w:ascii="Arial" w:hAnsi="Arial" w:cs="Arial"/>
          <w:sz w:val="22"/>
          <w:szCs w:val="22"/>
        </w:rPr>
        <w:t xml:space="preserve">. Coeficiente de Pearson. Regresión y predicción. </w:t>
      </w:r>
      <w:r w:rsidR="00E31E69">
        <w:rPr>
          <w:rFonts w:ascii="Arial" w:hAnsi="Arial" w:cs="Arial"/>
          <w:sz w:val="22"/>
          <w:szCs w:val="22"/>
        </w:rPr>
        <w:t>Modelos de regresión lineales y no lineales</w:t>
      </w:r>
    </w:p>
    <w:p w14:paraId="3074D754"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0D757182"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4: </w:t>
      </w:r>
      <w:r w:rsidRPr="00EF6C71">
        <w:rPr>
          <w:rFonts w:ascii="Arial" w:hAnsi="Arial" w:cs="Arial"/>
          <w:b/>
          <w:sz w:val="22"/>
          <w:szCs w:val="22"/>
          <w:lang w:val="es-MX"/>
        </w:rPr>
        <w:t>Probabilidades</w:t>
      </w:r>
      <w:r w:rsidRPr="00EF6C71">
        <w:rPr>
          <w:rFonts w:ascii="Arial" w:hAnsi="Arial" w:cs="Arial"/>
          <w:b/>
          <w:sz w:val="22"/>
          <w:szCs w:val="22"/>
        </w:rPr>
        <w:t>.</w:t>
      </w:r>
    </w:p>
    <w:p w14:paraId="6D904058"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Experimento y espacio muestral. Concepto de probabilidad. Diagrama de distribución de probabilidades. Sucesos independientes. Probabilidad condicionada y sucesos dependientes. Reglas fundamentales de la probabilidad. Diagramas de Venn. Teorema de Bayes. </w:t>
      </w:r>
      <w:r w:rsidR="00E31E69">
        <w:rPr>
          <w:rFonts w:ascii="Arial" w:hAnsi="Arial" w:cs="Arial"/>
          <w:sz w:val="22"/>
          <w:szCs w:val="22"/>
        </w:rPr>
        <w:t>Combinatoria aplicada al cálculo de probabilidades</w:t>
      </w:r>
    </w:p>
    <w:p w14:paraId="5201720B" w14:textId="77777777" w:rsidR="004A54F3" w:rsidRPr="00EF6C71" w:rsidRDefault="004A54F3" w:rsidP="00E31E69">
      <w:pPr>
        <w:jc w:val="both"/>
        <w:rPr>
          <w:rFonts w:ascii="Arial" w:hAnsi="Arial" w:cs="Arial"/>
          <w:sz w:val="22"/>
          <w:szCs w:val="22"/>
        </w:rPr>
      </w:pPr>
    </w:p>
    <w:p w14:paraId="1C80F66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5: </w:t>
      </w:r>
      <w:r w:rsidRPr="00EF6C71">
        <w:rPr>
          <w:rFonts w:ascii="Arial" w:hAnsi="Arial" w:cs="Arial"/>
          <w:b/>
          <w:sz w:val="22"/>
          <w:szCs w:val="22"/>
          <w:lang w:val="es-AR"/>
        </w:rPr>
        <w:t>Distribuciones Discretas</w:t>
      </w:r>
      <w:r w:rsidRPr="00EF6C71">
        <w:rPr>
          <w:rFonts w:ascii="Arial" w:hAnsi="Arial" w:cs="Arial"/>
          <w:b/>
          <w:sz w:val="22"/>
          <w:szCs w:val="22"/>
        </w:rPr>
        <w:t>.</w:t>
      </w:r>
    </w:p>
    <w:p w14:paraId="1A7A72B1"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Variable aleatoria discreta. Función de distribución de probabilidad. Distribución Binomial. Distribución de Poisson.</w:t>
      </w:r>
    </w:p>
    <w:p w14:paraId="668EA187" w14:textId="77777777" w:rsidR="004A54F3" w:rsidRPr="00EF6C71" w:rsidRDefault="004A54F3" w:rsidP="00E31E69">
      <w:pPr>
        <w:jc w:val="both"/>
        <w:rPr>
          <w:rFonts w:ascii="Arial" w:hAnsi="Arial" w:cs="Arial"/>
          <w:sz w:val="22"/>
          <w:szCs w:val="22"/>
        </w:rPr>
      </w:pPr>
    </w:p>
    <w:p w14:paraId="08D79ED9"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6: </w:t>
      </w:r>
      <w:r w:rsidRPr="00EF6C71">
        <w:rPr>
          <w:rFonts w:ascii="Arial" w:hAnsi="Arial" w:cs="Arial"/>
          <w:b/>
          <w:sz w:val="22"/>
          <w:szCs w:val="22"/>
          <w:lang w:val="es-MX"/>
        </w:rPr>
        <w:t>Distribuciones Continuas</w:t>
      </w:r>
      <w:r w:rsidRPr="00EF6C71">
        <w:rPr>
          <w:rFonts w:ascii="Arial" w:hAnsi="Arial" w:cs="Arial"/>
          <w:b/>
          <w:sz w:val="22"/>
          <w:szCs w:val="22"/>
        </w:rPr>
        <w:t>.</w:t>
      </w:r>
    </w:p>
    <w:p w14:paraId="52F5A666"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Variable aleatoria cont</w:t>
      </w:r>
      <w:r w:rsidR="00E31E69">
        <w:rPr>
          <w:rFonts w:ascii="Arial" w:hAnsi="Arial" w:cs="Arial"/>
          <w:sz w:val="22"/>
          <w:szCs w:val="22"/>
        </w:rPr>
        <w:t>í</w:t>
      </w:r>
      <w:r w:rsidRPr="00EF6C71">
        <w:rPr>
          <w:rFonts w:ascii="Arial" w:hAnsi="Arial" w:cs="Arial"/>
          <w:sz w:val="22"/>
          <w:szCs w:val="22"/>
        </w:rPr>
        <w:t xml:space="preserve">nua. Función de densidad de probabilidad. Función de distribución acumulada. Distribución Normal y sus propiedades. Desviación estándar. Distribución Normal Estándar. </w:t>
      </w:r>
    </w:p>
    <w:p w14:paraId="34FD8068" w14:textId="77777777" w:rsidR="004A54F3" w:rsidRPr="00EF6C71" w:rsidRDefault="004A54F3" w:rsidP="00E31E69">
      <w:pPr>
        <w:jc w:val="both"/>
        <w:rPr>
          <w:rFonts w:ascii="Arial" w:hAnsi="Arial" w:cs="Arial"/>
          <w:sz w:val="22"/>
          <w:szCs w:val="22"/>
        </w:rPr>
      </w:pPr>
    </w:p>
    <w:p w14:paraId="7C33D817"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7: </w:t>
      </w:r>
      <w:r w:rsidRPr="00EF6C71">
        <w:rPr>
          <w:rFonts w:ascii="Arial" w:hAnsi="Arial" w:cs="Arial"/>
          <w:b/>
          <w:sz w:val="22"/>
          <w:szCs w:val="22"/>
          <w:lang w:val="es-AR"/>
        </w:rPr>
        <w:t>Teoría del Muestreo</w:t>
      </w:r>
      <w:r w:rsidRPr="00EF6C71">
        <w:rPr>
          <w:rFonts w:ascii="Arial" w:hAnsi="Arial" w:cs="Arial"/>
          <w:b/>
          <w:sz w:val="22"/>
          <w:szCs w:val="22"/>
        </w:rPr>
        <w:t>.</w:t>
      </w:r>
    </w:p>
    <w:p w14:paraId="6BF5E10A"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Distribución muestral de medias. Distribución muestral de desviaciones estándar. Muestreo en problaciones normales. Distribución t de Student. Muestreo de problaciones no normales</w:t>
      </w:r>
      <w:r w:rsidR="00E31E69">
        <w:rPr>
          <w:rFonts w:ascii="Arial" w:hAnsi="Arial" w:cs="Arial"/>
          <w:sz w:val="22"/>
          <w:szCs w:val="22"/>
        </w:rPr>
        <w:t>.</w:t>
      </w:r>
      <w:r w:rsidRPr="00EF6C71">
        <w:rPr>
          <w:rFonts w:ascii="Arial" w:hAnsi="Arial" w:cs="Arial"/>
          <w:sz w:val="22"/>
          <w:szCs w:val="22"/>
        </w:rPr>
        <w:t xml:space="preserve"> Teorema Central de Límite. Distribución Chi Cuadrado. Distribución F. </w:t>
      </w:r>
    </w:p>
    <w:p w14:paraId="52C7320B"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3ED7C21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8: </w:t>
      </w:r>
      <w:r w:rsidRPr="00EF6C71">
        <w:rPr>
          <w:rFonts w:ascii="Arial" w:hAnsi="Arial" w:cs="Arial"/>
          <w:b/>
          <w:sz w:val="22"/>
          <w:szCs w:val="22"/>
          <w:lang w:val="es-AR"/>
        </w:rPr>
        <w:t>Estimación de Parámetros</w:t>
      </w:r>
      <w:r w:rsidRPr="00EF6C71">
        <w:rPr>
          <w:rFonts w:ascii="Arial" w:hAnsi="Arial" w:cs="Arial"/>
          <w:b/>
          <w:sz w:val="22"/>
          <w:szCs w:val="22"/>
        </w:rPr>
        <w:t>.</w:t>
      </w:r>
    </w:p>
    <w:p w14:paraId="763E9E82"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Estimación puntual. Estimación por intervalos. Intervalos de confianza</w:t>
      </w:r>
      <w:r w:rsidR="00E31E69">
        <w:rPr>
          <w:rFonts w:ascii="Arial" w:hAnsi="Arial" w:cs="Arial"/>
          <w:sz w:val="22"/>
          <w:szCs w:val="22"/>
        </w:rPr>
        <w:t xml:space="preserve"> para el caso de varianza poblacional conocida. Intervalos de confianza para el caso de no conocer la varianza poblacional. Intervalo de confianza para la varianza</w:t>
      </w:r>
      <w:r w:rsidR="00D313EB">
        <w:rPr>
          <w:rFonts w:ascii="Arial" w:hAnsi="Arial" w:cs="Arial"/>
          <w:sz w:val="22"/>
          <w:szCs w:val="22"/>
        </w:rPr>
        <w:t>.</w:t>
      </w:r>
      <w:r w:rsidRPr="00EF6C71">
        <w:rPr>
          <w:rFonts w:ascii="Arial" w:hAnsi="Arial" w:cs="Arial"/>
          <w:sz w:val="22"/>
          <w:szCs w:val="22"/>
        </w:rPr>
        <w:t xml:space="preserve"> </w:t>
      </w:r>
    </w:p>
    <w:p w14:paraId="5B53E879" w14:textId="77777777" w:rsidR="004A54F3" w:rsidRPr="00EF6C71" w:rsidRDefault="004A54F3" w:rsidP="00E31E69">
      <w:pPr>
        <w:jc w:val="both"/>
        <w:rPr>
          <w:rFonts w:ascii="Arial" w:hAnsi="Arial" w:cs="Arial"/>
          <w:b/>
          <w:sz w:val="22"/>
          <w:szCs w:val="22"/>
        </w:rPr>
      </w:pPr>
    </w:p>
    <w:p w14:paraId="3D0A3E8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9: Test de Hipótesis y Diseño Experimental.</w:t>
      </w:r>
    </w:p>
    <w:p w14:paraId="4D0E83D5"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Hipótesis nula e hipótesis alternativa. Error</w:t>
      </w:r>
      <w:r w:rsidR="00D313EB">
        <w:rPr>
          <w:rFonts w:ascii="Arial" w:hAnsi="Arial" w:cs="Arial"/>
          <w:sz w:val="22"/>
          <w:szCs w:val="22"/>
        </w:rPr>
        <w:t>es</w:t>
      </w:r>
      <w:r w:rsidRPr="00EF6C71">
        <w:rPr>
          <w:rFonts w:ascii="Arial" w:hAnsi="Arial" w:cs="Arial"/>
          <w:sz w:val="22"/>
          <w:szCs w:val="22"/>
        </w:rPr>
        <w:t xml:space="preserve"> de tipo I y tipo II. El </w:t>
      </w:r>
      <w:r w:rsidR="00D313EB">
        <w:rPr>
          <w:rFonts w:ascii="Arial" w:hAnsi="Arial" w:cs="Arial"/>
          <w:sz w:val="22"/>
          <w:szCs w:val="22"/>
        </w:rPr>
        <w:t xml:space="preserve">concepto de </w:t>
      </w:r>
      <w:r w:rsidRPr="00EF6C71">
        <w:rPr>
          <w:rFonts w:ascii="Arial" w:hAnsi="Arial" w:cs="Arial"/>
          <w:sz w:val="22"/>
          <w:szCs w:val="22"/>
        </w:rPr>
        <w:t xml:space="preserve">p-valor. Diseño de experimentos, definición, etapas, variable de respuesta. Definiciones de factores, niveles, tratamientos, error aleatorio y experimental. </w:t>
      </w:r>
      <w:r w:rsidR="00D313EB">
        <w:rPr>
          <w:rFonts w:ascii="Arial" w:hAnsi="Arial" w:cs="Arial"/>
          <w:sz w:val="22"/>
          <w:szCs w:val="22"/>
        </w:rPr>
        <w:t xml:space="preserve">Modelos de regresión de primer y segundo órdenes. </w:t>
      </w:r>
      <w:r w:rsidRPr="00EF6C71">
        <w:rPr>
          <w:rFonts w:ascii="Arial" w:hAnsi="Arial" w:cs="Arial"/>
          <w:sz w:val="22"/>
          <w:szCs w:val="22"/>
        </w:rPr>
        <w:t>ANOVA</w:t>
      </w:r>
      <w:r w:rsidR="00D313EB">
        <w:rPr>
          <w:rFonts w:ascii="Arial" w:hAnsi="Arial" w:cs="Arial"/>
          <w:sz w:val="22"/>
          <w:szCs w:val="22"/>
        </w:rPr>
        <w:t xml:space="preserve"> de un factor y prueba de distancia mínima significativa (LSD) </w:t>
      </w:r>
      <w:r w:rsidRPr="00EF6C71">
        <w:rPr>
          <w:rFonts w:ascii="Arial" w:hAnsi="Arial" w:cs="Arial"/>
          <w:sz w:val="22"/>
          <w:szCs w:val="22"/>
        </w:rPr>
        <w:t>.</w:t>
      </w:r>
    </w:p>
    <w:p w14:paraId="40E46FB3" w14:textId="77777777" w:rsidR="004A54F3" w:rsidRPr="00EF6C71" w:rsidRDefault="004A54F3" w:rsidP="004A54F3">
      <w:pPr>
        <w:pStyle w:val="Heading4"/>
        <w:spacing w:before="0" w:after="0" w:line="360" w:lineRule="auto"/>
        <w:jc w:val="both"/>
        <w:rPr>
          <w:rFonts w:ascii="Arial" w:hAnsi="Arial" w:cs="Arial"/>
          <w:bCs w:val="0"/>
          <w:caps/>
          <w:sz w:val="22"/>
          <w:szCs w:val="22"/>
          <w:lang w:val="es-MX"/>
        </w:rPr>
      </w:pPr>
      <w:r w:rsidRPr="00EF6C71">
        <w:rPr>
          <w:rFonts w:ascii="Arial" w:hAnsi="Arial" w:cs="Arial"/>
          <w:bCs w:val="0"/>
          <w:caps/>
          <w:sz w:val="22"/>
          <w:szCs w:val="22"/>
        </w:rPr>
        <w:t xml:space="preserve">Bibliografía </w:t>
      </w:r>
    </w:p>
    <w:p w14:paraId="169E0065" w14:textId="77777777" w:rsidR="004A54F3" w:rsidRPr="00EF6C71" w:rsidRDefault="004A54F3" w:rsidP="004A54F3">
      <w:pPr>
        <w:rPr>
          <w:rFonts w:ascii="Arial" w:hAnsi="Arial" w:cs="Arial"/>
          <w:sz w:val="22"/>
          <w:szCs w:val="22"/>
        </w:rPr>
      </w:pPr>
    </w:p>
    <w:p w14:paraId="4681D86A" w14:textId="77777777" w:rsidR="004A54F3" w:rsidRDefault="004A54F3" w:rsidP="004A54F3">
      <w:pPr>
        <w:autoSpaceDE w:val="0"/>
        <w:autoSpaceDN w:val="0"/>
        <w:adjustRightInd w:val="0"/>
        <w:spacing w:line="360" w:lineRule="auto"/>
        <w:jc w:val="both"/>
        <w:rPr>
          <w:rFonts w:ascii="Arial" w:hAnsi="Arial" w:cs="Arial"/>
          <w:b/>
          <w:sz w:val="22"/>
          <w:szCs w:val="22"/>
        </w:rPr>
      </w:pPr>
      <w:r w:rsidRPr="00EF6C71">
        <w:rPr>
          <w:rFonts w:ascii="Arial" w:hAnsi="Arial" w:cs="Arial"/>
          <w:b/>
          <w:sz w:val="22"/>
          <w:szCs w:val="22"/>
        </w:rPr>
        <w:t>Bibliografía obligatoria</w:t>
      </w:r>
    </w:p>
    <w:p w14:paraId="7E583D69" w14:textId="77777777" w:rsidR="00D313EB" w:rsidRPr="00EF6C71" w:rsidRDefault="00D313EB" w:rsidP="004A54F3">
      <w:pPr>
        <w:autoSpaceDE w:val="0"/>
        <w:autoSpaceDN w:val="0"/>
        <w:adjustRightInd w:val="0"/>
        <w:spacing w:line="360" w:lineRule="auto"/>
        <w:jc w:val="both"/>
        <w:rPr>
          <w:rFonts w:ascii="Arial" w:hAnsi="Arial" w:cs="Arial"/>
          <w:b/>
          <w:sz w:val="22"/>
          <w:szCs w:val="22"/>
        </w:rPr>
      </w:pPr>
    </w:p>
    <w:p w14:paraId="1A38DC5C" w14:textId="77777777" w:rsidR="004A54F3" w:rsidRDefault="004A54F3" w:rsidP="00D313EB">
      <w:pPr>
        <w:numPr>
          <w:ilvl w:val="0"/>
          <w:numId w:val="13"/>
        </w:numPr>
        <w:tabs>
          <w:tab w:val="left" w:pos="142"/>
        </w:tabs>
        <w:ind w:left="0" w:firstLine="0"/>
        <w:jc w:val="both"/>
        <w:rPr>
          <w:rFonts w:ascii="Arial" w:hAnsi="Arial" w:cs="Arial"/>
          <w:sz w:val="22"/>
          <w:szCs w:val="22"/>
          <w:lang w:val="es-MX"/>
        </w:rPr>
      </w:pPr>
      <w:r w:rsidRPr="00EF6C71">
        <w:rPr>
          <w:rFonts w:ascii="Arial" w:hAnsi="Arial" w:cs="Arial"/>
          <w:sz w:val="22"/>
          <w:szCs w:val="22"/>
          <w:lang w:val="es-MX"/>
        </w:rPr>
        <w:t xml:space="preserve">Walpole, R; Myers, R; Myers, S; Ye, K (2007) </w:t>
      </w:r>
      <w:r w:rsidRPr="00EF6C71">
        <w:rPr>
          <w:rFonts w:ascii="Arial" w:hAnsi="Arial" w:cs="Arial"/>
          <w:i/>
          <w:sz w:val="22"/>
          <w:szCs w:val="22"/>
          <w:lang w:val="es-MX"/>
        </w:rPr>
        <w:t>Probabilidad y Estadística para ingeniería y Ciencia</w:t>
      </w:r>
      <w:r w:rsidRPr="00EF6C71">
        <w:rPr>
          <w:rFonts w:ascii="Arial" w:hAnsi="Arial" w:cs="Arial"/>
          <w:sz w:val="22"/>
          <w:szCs w:val="22"/>
          <w:lang w:val="es-MX"/>
        </w:rPr>
        <w:t>, 8va Ed,  Pe</w:t>
      </w:r>
      <w:r w:rsidR="00D313EB">
        <w:rPr>
          <w:rFonts w:ascii="Arial" w:hAnsi="Arial" w:cs="Arial"/>
          <w:sz w:val="22"/>
          <w:szCs w:val="22"/>
          <w:lang w:val="es-MX"/>
        </w:rPr>
        <w:t>a</w:t>
      </w:r>
      <w:r w:rsidRPr="00EF6C71">
        <w:rPr>
          <w:rFonts w:ascii="Arial" w:hAnsi="Arial" w:cs="Arial"/>
          <w:sz w:val="22"/>
          <w:szCs w:val="22"/>
          <w:lang w:val="es-MX"/>
        </w:rPr>
        <w:t>rson Educación, México.</w:t>
      </w:r>
    </w:p>
    <w:p w14:paraId="126A689A" w14:textId="77777777" w:rsidR="00D313EB" w:rsidRDefault="00D313EB" w:rsidP="00D313EB">
      <w:pPr>
        <w:tabs>
          <w:tab w:val="left" w:pos="142"/>
        </w:tabs>
        <w:jc w:val="both"/>
        <w:rPr>
          <w:rFonts w:ascii="Arial" w:hAnsi="Arial" w:cs="Arial"/>
          <w:sz w:val="22"/>
          <w:szCs w:val="22"/>
          <w:lang w:val="es-MX"/>
        </w:rPr>
      </w:pPr>
    </w:p>
    <w:p w14:paraId="173B91BF" w14:textId="77777777" w:rsidR="00D313EB" w:rsidRPr="00D313EB" w:rsidRDefault="00D313EB" w:rsidP="00D313EB">
      <w:pPr>
        <w:jc w:val="both"/>
        <w:rPr>
          <w:rFonts w:ascii="Arial" w:hAnsi="Arial" w:cs="Arial"/>
          <w:sz w:val="22"/>
          <w:szCs w:val="22"/>
        </w:rPr>
      </w:pPr>
      <w:r>
        <w:t xml:space="preserve">  </w:t>
      </w:r>
      <w:r w:rsidRPr="00D313EB">
        <w:rPr>
          <w:rFonts w:ascii="Arial" w:hAnsi="Arial" w:cs="Arial"/>
          <w:sz w:val="22"/>
          <w:szCs w:val="22"/>
        </w:rPr>
        <w:t xml:space="preserve">Weimer, R. (2003) </w:t>
      </w:r>
      <w:r w:rsidRPr="00D313EB">
        <w:rPr>
          <w:rFonts w:ascii="Arial" w:hAnsi="Arial" w:cs="Arial"/>
          <w:i/>
          <w:sz w:val="22"/>
          <w:szCs w:val="22"/>
        </w:rPr>
        <w:t xml:space="preserve">Estadística. </w:t>
      </w:r>
      <w:r w:rsidRPr="00D313EB">
        <w:rPr>
          <w:rFonts w:ascii="Arial" w:hAnsi="Arial" w:cs="Arial"/>
          <w:sz w:val="22"/>
          <w:szCs w:val="22"/>
        </w:rPr>
        <w:t>Compañía Editorial Continental, S.A.: México.</w:t>
      </w:r>
    </w:p>
    <w:p w14:paraId="63530FE5" w14:textId="77777777" w:rsidR="00D313EB" w:rsidRPr="00D313EB" w:rsidRDefault="00D313EB" w:rsidP="00D313EB">
      <w:pPr>
        <w:tabs>
          <w:tab w:val="left" w:pos="142"/>
        </w:tabs>
        <w:jc w:val="both"/>
        <w:rPr>
          <w:rFonts w:ascii="Arial" w:hAnsi="Arial" w:cs="Arial"/>
          <w:sz w:val="22"/>
          <w:szCs w:val="22"/>
        </w:rPr>
      </w:pPr>
    </w:p>
    <w:p w14:paraId="0495B749" w14:textId="77777777" w:rsidR="004A54F3" w:rsidRPr="00EF6C71" w:rsidRDefault="004A54F3" w:rsidP="004A54F3">
      <w:pPr>
        <w:tabs>
          <w:tab w:val="left" w:pos="142"/>
        </w:tabs>
        <w:spacing w:line="360" w:lineRule="auto"/>
        <w:jc w:val="both"/>
        <w:rPr>
          <w:rFonts w:ascii="Arial" w:hAnsi="Arial" w:cs="Arial"/>
          <w:sz w:val="22"/>
          <w:szCs w:val="22"/>
          <w:lang w:val="es-MX"/>
        </w:rPr>
      </w:pPr>
    </w:p>
    <w:p w14:paraId="7EA51EFE" w14:textId="77777777" w:rsidR="004A54F3" w:rsidRPr="00EF6C71" w:rsidRDefault="004A54F3" w:rsidP="004A54F3">
      <w:pPr>
        <w:spacing w:line="360" w:lineRule="auto"/>
        <w:jc w:val="both"/>
        <w:rPr>
          <w:rFonts w:ascii="Arial" w:hAnsi="Arial" w:cs="Arial"/>
          <w:sz w:val="22"/>
          <w:szCs w:val="22"/>
          <w:lang w:val="en-US"/>
        </w:rPr>
      </w:pPr>
      <w:r w:rsidRPr="00EF6C71">
        <w:rPr>
          <w:rFonts w:ascii="Arial" w:hAnsi="Arial" w:cs="Arial"/>
          <w:b/>
          <w:sz w:val="22"/>
          <w:szCs w:val="22"/>
          <w:lang w:val="es-AR" w:eastAsia="es-AR"/>
        </w:rPr>
        <w:t>Bibliografía de consulta</w:t>
      </w:r>
    </w:p>
    <w:p w14:paraId="1FA2EE50" w14:textId="77777777" w:rsidR="004A54F3" w:rsidRPr="00EF6C71" w:rsidRDefault="004A54F3" w:rsidP="00D313EB">
      <w:pPr>
        <w:numPr>
          <w:ilvl w:val="0"/>
          <w:numId w:val="13"/>
        </w:numPr>
        <w:tabs>
          <w:tab w:val="left" w:pos="142"/>
        </w:tabs>
        <w:ind w:left="0" w:firstLine="0"/>
        <w:jc w:val="both"/>
        <w:rPr>
          <w:rFonts w:ascii="Arial" w:hAnsi="Arial" w:cs="Arial"/>
          <w:sz w:val="22"/>
          <w:szCs w:val="22"/>
          <w:lang w:val="en-US"/>
        </w:rPr>
      </w:pPr>
      <w:r w:rsidRPr="00EF6C71">
        <w:rPr>
          <w:rFonts w:ascii="Arial" w:hAnsi="Arial" w:cs="Arial"/>
          <w:sz w:val="22"/>
          <w:szCs w:val="22"/>
          <w:lang w:val="en-US"/>
        </w:rPr>
        <w:t xml:space="preserve">Devore, J; Berk, K (2012) </w:t>
      </w:r>
      <w:r w:rsidRPr="00EF6C71">
        <w:rPr>
          <w:rFonts w:ascii="Arial" w:hAnsi="Arial" w:cs="Arial"/>
          <w:i/>
          <w:sz w:val="22"/>
          <w:szCs w:val="22"/>
          <w:lang w:val="en-US"/>
        </w:rPr>
        <w:t>Modern Mathematical Statistics with Applications</w:t>
      </w:r>
      <w:r w:rsidRPr="00EF6C71">
        <w:rPr>
          <w:rFonts w:ascii="Arial" w:hAnsi="Arial" w:cs="Arial"/>
          <w:sz w:val="22"/>
          <w:szCs w:val="22"/>
          <w:lang w:val="en-US"/>
        </w:rPr>
        <w:t>, Springer, New York.</w:t>
      </w:r>
    </w:p>
    <w:p w14:paraId="489D263D" w14:textId="77777777" w:rsidR="004A54F3" w:rsidRPr="00EF6C71" w:rsidRDefault="004A54F3" w:rsidP="004A54F3">
      <w:pPr>
        <w:spacing w:line="360" w:lineRule="auto"/>
        <w:jc w:val="both"/>
        <w:rPr>
          <w:rFonts w:ascii="Arial" w:hAnsi="Arial" w:cs="Arial"/>
          <w:sz w:val="22"/>
          <w:szCs w:val="22"/>
          <w:lang w:val="en-GB"/>
        </w:rPr>
      </w:pPr>
    </w:p>
    <w:p w14:paraId="4FD0CE52" w14:textId="77777777" w:rsidR="00D313EB" w:rsidRPr="00D313EB" w:rsidRDefault="00D313EB" w:rsidP="00D313EB">
      <w:pPr>
        <w:jc w:val="both"/>
        <w:rPr>
          <w:rFonts w:ascii="Arial" w:hAnsi="Arial" w:cs="Arial"/>
          <w:sz w:val="22"/>
          <w:szCs w:val="22"/>
        </w:rPr>
      </w:pPr>
      <w:r w:rsidRPr="00D313EB">
        <w:rPr>
          <w:rFonts w:ascii="Arial" w:hAnsi="Arial" w:cs="Arial"/>
          <w:bCs/>
          <w:sz w:val="22"/>
          <w:szCs w:val="22"/>
        </w:rPr>
        <w:t xml:space="preserve">- Hoel, P. (1969). </w:t>
      </w:r>
      <w:r w:rsidRPr="00D313EB">
        <w:rPr>
          <w:rFonts w:ascii="Arial" w:hAnsi="Arial" w:cs="Arial"/>
          <w:bCs/>
          <w:i/>
          <w:sz w:val="22"/>
          <w:szCs w:val="22"/>
        </w:rPr>
        <w:t>Estadística Elemental</w:t>
      </w:r>
      <w:r w:rsidRPr="00D313EB">
        <w:rPr>
          <w:rFonts w:ascii="Arial" w:hAnsi="Arial" w:cs="Arial"/>
          <w:bCs/>
          <w:sz w:val="22"/>
          <w:szCs w:val="22"/>
        </w:rPr>
        <w:t>, CECSA, México.</w:t>
      </w:r>
    </w:p>
    <w:p w14:paraId="188809AA" w14:textId="77777777" w:rsidR="00A22DDC" w:rsidRPr="00EF6C71" w:rsidRDefault="00A22DDC" w:rsidP="004A54F3">
      <w:pPr>
        <w:spacing w:line="360" w:lineRule="auto"/>
        <w:jc w:val="both"/>
        <w:rPr>
          <w:rFonts w:ascii="Arial" w:hAnsi="Arial" w:cs="Arial"/>
          <w:b/>
          <w:caps/>
          <w:sz w:val="22"/>
          <w:szCs w:val="22"/>
        </w:rPr>
      </w:pPr>
    </w:p>
    <w:p w14:paraId="35E78B7C" w14:textId="77777777" w:rsidR="00D313EB" w:rsidRDefault="00D313EB" w:rsidP="00D313EB">
      <w:pPr>
        <w:tabs>
          <w:tab w:val="left" w:pos="426"/>
          <w:tab w:val="left" w:pos="567"/>
          <w:tab w:val="left" w:pos="851"/>
          <w:tab w:val="left" w:pos="993"/>
        </w:tabs>
        <w:jc w:val="both"/>
        <w:rPr>
          <w:rFonts w:ascii="Arial" w:hAnsi="Arial" w:cs="Arial"/>
          <w:bCs/>
          <w:sz w:val="22"/>
          <w:szCs w:val="22"/>
        </w:rPr>
      </w:pPr>
      <w:r w:rsidRPr="00D313EB">
        <w:rPr>
          <w:rFonts w:ascii="Arial" w:hAnsi="Arial" w:cs="Arial"/>
          <w:bCs/>
          <w:sz w:val="22"/>
          <w:szCs w:val="22"/>
        </w:rPr>
        <w:t xml:space="preserve">  Gutiérrez Pulido, H.; De la Vara Salazar, R. (2008). </w:t>
      </w:r>
      <w:r w:rsidRPr="00D313EB">
        <w:rPr>
          <w:rFonts w:ascii="Arial" w:hAnsi="Arial" w:cs="Arial"/>
          <w:bCs/>
          <w:i/>
          <w:sz w:val="22"/>
          <w:szCs w:val="22"/>
        </w:rPr>
        <w:t xml:space="preserve">Análisis y diseño de experimentos; </w:t>
      </w:r>
      <w:r w:rsidRPr="00D313EB">
        <w:rPr>
          <w:rFonts w:ascii="Arial" w:hAnsi="Arial" w:cs="Arial"/>
          <w:bCs/>
          <w:sz w:val="22"/>
          <w:szCs w:val="22"/>
        </w:rPr>
        <w:t>Mc Graw Hill: México</w:t>
      </w:r>
    </w:p>
    <w:p w14:paraId="0EDEEDE4" w14:textId="77777777" w:rsidR="00D313EB" w:rsidRDefault="00D313EB" w:rsidP="00D313EB">
      <w:pPr>
        <w:tabs>
          <w:tab w:val="left" w:pos="426"/>
          <w:tab w:val="left" w:pos="567"/>
          <w:tab w:val="left" w:pos="851"/>
          <w:tab w:val="left" w:pos="993"/>
        </w:tabs>
        <w:jc w:val="both"/>
        <w:rPr>
          <w:rFonts w:ascii="Arial" w:hAnsi="Arial" w:cs="Arial"/>
          <w:bCs/>
          <w:sz w:val="22"/>
          <w:szCs w:val="22"/>
        </w:rPr>
      </w:pPr>
    </w:p>
    <w:p w14:paraId="1958EF24" w14:textId="77777777" w:rsidR="00D313EB" w:rsidRPr="00EF6C71" w:rsidRDefault="00D313EB" w:rsidP="00D313EB">
      <w:pPr>
        <w:numPr>
          <w:ilvl w:val="0"/>
          <w:numId w:val="13"/>
        </w:numPr>
        <w:tabs>
          <w:tab w:val="left" w:pos="142"/>
        </w:tabs>
        <w:ind w:left="0" w:firstLine="0"/>
        <w:jc w:val="both"/>
        <w:rPr>
          <w:rFonts w:ascii="Arial" w:hAnsi="Arial" w:cs="Arial"/>
          <w:sz w:val="22"/>
          <w:szCs w:val="22"/>
          <w:lang w:val="en-US"/>
        </w:rPr>
      </w:pPr>
      <w:r w:rsidRPr="00EF6C71">
        <w:rPr>
          <w:rFonts w:ascii="Arial" w:hAnsi="Arial" w:cs="Arial"/>
          <w:sz w:val="22"/>
          <w:szCs w:val="22"/>
          <w:lang w:val="en-US"/>
        </w:rPr>
        <w:t xml:space="preserve">Montgomery, D; Runger, G (2003) </w:t>
      </w:r>
      <w:r w:rsidRPr="00EF6C71">
        <w:rPr>
          <w:rFonts w:ascii="Arial" w:hAnsi="Arial" w:cs="Arial"/>
          <w:i/>
          <w:sz w:val="22"/>
          <w:szCs w:val="22"/>
          <w:lang w:val="en-US"/>
        </w:rPr>
        <w:t>Applied Statistics and Probability for Engineers</w:t>
      </w:r>
      <w:r w:rsidRPr="00EF6C71">
        <w:rPr>
          <w:rFonts w:ascii="Arial" w:hAnsi="Arial" w:cs="Arial"/>
          <w:sz w:val="22"/>
          <w:szCs w:val="22"/>
          <w:lang w:val="en-US"/>
        </w:rPr>
        <w:t>, 3rd Ed, John Wiley &amp; Sons, Inc, USA.</w:t>
      </w:r>
    </w:p>
    <w:p w14:paraId="03DAEB1C"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lang w:val="en-GB"/>
        </w:rPr>
      </w:pPr>
    </w:p>
    <w:p w14:paraId="007A390A"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rPr>
      </w:pPr>
      <w:r w:rsidRPr="00D313EB">
        <w:rPr>
          <w:rFonts w:ascii="Arial" w:hAnsi="Arial" w:cs="Arial"/>
          <w:sz w:val="22"/>
          <w:szCs w:val="22"/>
        </w:rPr>
        <w:t xml:space="preserve">- </w:t>
      </w:r>
      <w:r w:rsidRPr="00D313EB">
        <w:rPr>
          <w:rFonts w:ascii="Arial" w:hAnsi="Arial" w:cs="Arial"/>
          <w:bCs/>
          <w:sz w:val="22"/>
          <w:szCs w:val="22"/>
        </w:rPr>
        <w:t xml:space="preserve">Santaló, L. (1980). </w:t>
      </w:r>
      <w:r w:rsidRPr="00D313EB">
        <w:rPr>
          <w:rFonts w:ascii="Arial" w:hAnsi="Arial" w:cs="Arial"/>
          <w:bCs/>
          <w:i/>
          <w:sz w:val="22"/>
          <w:szCs w:val="22"/>
        </w:rPr>
        <w:t>Probabilidad e inferencia estadística</w:t>
      </w:r>
      <w:r w:rsidRPr="00D313EB">
        <w:rPr>
          <w:rFonts w:ascii="Arial" w:hAnsi="Arial" w:cs="Arial"/>
          <w:bCs/>
          <w:sz w:val="22"/>
          <w:szCs w:val="22"/>
        </w:rPr>
        <w:t>; Secretaría de la Organización de Estados Americanos. Washington.</w:t>
      </w:r>
    </w:p>
    <w:p w14:paraId="6BEADA05"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rPr>
      </w:pPr>
    </w:p>
    <w:p w14:paraId="2BBAE429" w14:textId="77777777" w:rsidR="00D313EB" w:rsidRPr="00D313EB" w:rsidRDefault="00D313EB" w:rsidP="00D313EB">
      <w:pPr>
        <w:jc w:val="both"/>
        <w:rPr>
          <w:rFonts w:ascii="Arial" w:hAnsi="Arial" w:cs="Arial"/>
          <w:sz w:val="22"/>
          <w:szCs w:val="22"/>
        </w:rPr>
      </w:pPr>
      <w:r w:rsidRPr="00D313EB">
        <w:rPr>
          <w:rFonts w:ascii="Arial" w:hAnsi="Arial" w:cs="Arial"/>
          <w:sz w:val="22"/>
          <w:szCs w:val="22"/>
        </w:rPr>
        <w:t xml:space="preserve">- Spiegel,M.; Schiller,J.; Srinivasan, R. (2003) </w:t>
      </w:r>
      <w:r w:rsidRPr="00D313EB">
        <w:rPr>
          <w:rFonts w:ascii="Arial" w:hAnsi="Arial" w:cs="Arial"/>
          <w:i/>
          <w:sz w:val="22"/>
          <w:szCs w:val="22"/>
        </w:rPr>
        <w:t>Probabilidad y Estadística</w:t>
      </w:r>
      <w:r w:rsidRPr="00D313EB">
        <w:rPr>
          <w:rFonts w:ascii="Arial" w:hAnsi="Arial" w:cs="Arial"/>
          <w:sz w:val="22"/>
          <w:szCs w:val="22"/>
        </w:rPr>
        <w:t xml:space="preserve"> Mc Graw Hill: México.</w:t>
      </w:r>
    </w:p>
    <w:p w14:paraId="3BCFBEF4" w14:textId="77777777" w:rsidR="00A22DDC" w:rsidRPr="00EF6C71" w:rsidRDefault="00A22DDC" w:rsidP="004A54F3">
      <w:pPr>
        <w:spacing w:line="360" w:lineRule="auto"/>
        <w:jc w:val="both"/>
        <w:rPr>
          <w:rFonts w:ascii="Arial" w:hAnsi="Arial" w:cs="Arial"/>
          <w:b/>
          <w:caps/>
          <w:sz w:val="22"/>
          <w:szCs w:val="22"/>
        </w:rPr>
      </w:pPr>
    </w:p>
    <w:p w14:paraId="2BDD6A1D" w14:textId="77777777" w:rsidR="00A22DDC" w:rsidRPr="00EF6C71" w:rsidRDefault="00A22DDC" w:rsidP="004A54F3">
      <w:pPr>
        <w:spacing w:line="360" w:lineRule="auto"/>
        <w:jc w:val="both"/>
        <w:rPr>
          <w:rFonts w:ascii="Arial" w:hAnsi="Arial" w:cs="Arial"/>
          <w:b/>
          <w:caps/>
          <w:sz w:val="22"/>
          <w:szCs w:val="22"/>
        </w:rPr>
      </w:pPr>
    </w:p>
    <w:p w14:paraId="683C9B59"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Organización de las clases</w:t>
      </w:r>
    </w:p>
    <w:p w14:paraId="782083BD" w14:textId="77777777" w:rsidR="004A3326" w:rsidRPr="00EF6C71" w:rsidRDefault="004A3326" w:rsidP="004A54F3">
      <w:pPr>
        <w:spacing w:line="360" w:lineRule="auto"/>
        <w:jc w:val="both"/>
        <w:rPr>
          <w:rFonts w:ascii="Arial" w:hAnsi="Arial" w:cs="Arial"/>
          <w:i/>
          <w:caps/>
          <w:sz w:val="22"/>
          <w:szCs w:val="22"/>
        </w:rPr>
      </w:pPr>
    </w:p>
    <w:p w14:paraId="126AE4C5" w14:textId="77777777" w:rsidR="00BA15B3"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Se propone un curso con modalidad teórico-práctica. </w:t>
      </w:r>
      <w:r w:rsidR="00BA15B3">
        <w:rPr>
          <w:rFonts w:ascii="Arial" w:hAnsi="Arial" w:cs="Arial"/>
          <w:sz w:val="22"/>
          <w:szCs w:val="22"/>
        </w:rPr>
        <w:t>E</w:t>
      </w:r>
      <w:r w:rsidRPr="00EF6C71">
        <w:rPr>
          <w:rFonts w:ascii="Arial" w:hAnsi="Arial" w:cs="Arial"/>
          <w:sz w:val="22"/>
          <w:szCs w:val="22"/>
        </w:rPr>
        <w:t>n algunos casos, el desarrollo teórico se apoyará en el empleo de power point</w:t>
      </w:r>
      <w:r w:rsidR="00BA15B3">
        <w:rPr>
          <w:rFonts w:ascii="Arial" w:hAnsi="Arial" w:cs="Arial"/>
          <w:sz w:val="22"/>
          <w:szCs w:val="22"/>
        </w:rPr>
        <w:t>, pero en todas las clases sincrónicas, los docentes comparten su pantalla para mostrar a las estudiantes y los estudiantes de qué modo se emplea el software para la resolución de los diversos problemas.</w:t>
      </w:r>
      <w:r w:rsidRPr="00EF6C71">
        <w:rPr>
          <w:rFonts w:ascii="Arial" w:hAnsi="Arial" w:cs="Arial"/>
          <w:sz w:val="22"/>
          <w:szCs w:val="22"/>
        </w:rPr>
        <w:t xml:space="preserve"> La práctica se lleva a cabo </w:t>
      </w:r>
      <w:r w:rsidR="00BA15B3">
        <w:rPr>
          <w:rFonts w:ascii="Arial" w:hAnsi="Arial" w:cs="Arial"/>
          <w:sz w:val="22"/>
          <w:szCs w:val="22"/>
        </w:rPr>
        <w:t xml:space="preserve">en forma individual, empleando los medios de que disponen las alumnas y alumnos. Es por esa razón que además de planillas de cálculo solo </w:t>
      </w:r>
      <w:r w:rsidR="00EA1BC1">
        <w:rPr>
          <w:rFonts w:ascii="Arial" w:hAnsi="Arial" w:cs="Arial"/>
          <w:sz w:val="22"/>
          <w:szCs w:val="22"/>
        </w:rPr>
        <w:t>se utiliza</w:t>
      </w:r>
      <w:r w:rsidR="00BA15B3">
        <w:rPr>
          <w:rFonts w:ascii="Arial" w:hAnsi="Arial" w:cs="Arial"/>
          <w:sz w:val="22"/>
          <w:szCs w:val="22"/>
        </w:rPr>
        <w:t xml:space="preserve"> software libre.</w:t>
      </w:r>
    </w:p>
    <w:p w14:paraId="29D71DD4" w14:textId="77777777" w:rsidR="00BA15B3" w:rsidRDefault="00BA15B3" w:rsidP="004A54F3">
      <w:pPr>
        <w:pStyle w:val="NormalWeb"/>
        <w:spacing w:before="0" w:beforeAutospacing="0" w:after="0" w:afterAutospacing="0" w:line="360" w:lineRule="auto"/>
        <w:jc w:val="both"/>
        <w:rPr>
          <w:rFonts w:ascii="Arial" w:hAnsi="Arial" w:cs="Arial"/>
          <w:b/>
          <w:caps/>
          <w:sz w:val="22"/>
          <w:szCs w:val="22"/>
        </w:rPr>
      </w:pPr>
    </w:p>
    <w:p w14:paraId="3CA013B3" w14:textId="77777777" w:rsidR="004A54F3" w:rsidRPr="00EF6C71" w:rsidRDefault="004A54F3" w:rsidP="004A54F3">
      <w:pPr>
        <w:pStyle w:val="NormalWeb"/>
        <w:spacing w:before="0" w:beforeAutospacing="0" w:after="0" w:afterAutospacing="0" w:line="360" w:lineRule="auto"/>
        <w:jc w:val="both"/>
        <w:rPr>
          <w:rFonts w:ascii="Arial" w:hAnsi="Arial" w:cs="Arial"/>
          <w:b/>
          <w:caps/>
          <w:sz w:val="22"/>
          <w:szCs w:val="22"/>
        </w:rPr>
      </w:pPr>
      <w:r w:rsidRPr="00EF6C71">
        <w:rPr>
          <w:rFonts w:ascii="Arial" w:hAnsi="Arial" w:cs="Arial"/>
          <w:b/>
          <w:caps/>
          <w:sz w:val="22"/>
          <w:szCs w:val="22"/>
        </w:rPr>
        <w:t>Descripción de las clases</w:t>
      </w:r>
    </w:p>
    <w:p w14:paraId="64209104" w14:textId="77777777" w:rsidR="004A54F3" w:rsidRPr="00EF6C71" w:rsidRDefault="004A54F3" w:rsidP="004A54F3">
      <w:pPr>
        <w:pStyle w:val="NormalWeb"/>
        <w:spacing w:before="0" w:beforeAutospacing="0" w:after="0" w:afterAutospacing="0" w:line="360" w:lineRule="auto"/>
        <w:jc w:val="both"/>
        <w:rPr>
          <w:rFonts w:ascii="Arial" w:hAnsi="Arial" w:cs="Arial"/>
          <w:b/>
          <w:sz w:val="22"/>
          <w:szCs w:val="22"/>
        </w:rPr>
      </w:pPr>
    </w:p>
    <w:p w14:paraId="5068423C" w14:textId="77777777" w:rsidR="004A54F3" w:rsidRPr="00EF6C71" w:rsidRDefault="004A54F3" w:rsidP="004A54F3">
      <w:pPr>
        <w:pStyle w:val="NormalWeb"/>
        <w:spacing w:before="0" w:beforeAutospacing="0" w:after="0" w:afterAutospacing="0" w:line="360" w:lineRule="auto"/>
        <w:jc w:val="both"/>
        <w:rPr>
          <w:rFonts w:ascii="Arial" w:hAnsi="Arial" w:cs="Arial"/>
          <w:b/>
          <w:sz w:val="22"/>
          <w:szCs w:val="22"/>
        </w:rPr>
      </w:pPr>
      <w:r w:rsidRPr="00EF6C71">
        <w:rPr>
          <w:rFonts w:ascii="Arial" w:hAnsi="Arial" w:cs="Arial"/>
          <w:b/>
          <w:sz w:val="22"/>
          <w:szCs w:val="22"/>
        </w:rPr>
        <w:t>Parte teórica</w:t>
      </w:r>
    </w:p>
    <w:p w14:paraId="4AC1D455" w14:textId="77777777" w:rsidR="004A54F3"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Todos los temas son expuestos y explicados en </w:t>
      </w:r>
      <w:r w:rsidR="00A22DDC" w:rsidRPr="00EF6C71">
        <w:rPr>
          <w:rFonts w:ascii="Arial" w:hAnsi="Arial" w:cs="Arial"/>
          <w:sz w:val="22"/>
          <w:szCs w:val="22"/>
        </w:rPr>
        <w:t xml:space="preserve">la </w:t>
      </w:r>
      <w:r w:rsidRPr="00EF6C71">
        <w:rPr>
          <w:rFonts w:ascii="Arial" w:hAnsi="Arial" w:cs="Arial"/>
          <w:sz w:val="22"/>
          <w:szCs w:val="22"/>
        </w:rPr>
        <w:t>clase</w:t>
      </w:r>
      <w:r w:rsidR="00A22DDC" w:rsidRPr="00EF6C71">
        <w:rPr>
          <w:rFonts w:ascii="Arial" w:hAnsi="Arial" w:cs="Arial"/>
          <w:sz w:val="22"/>
          <w:szCs w:val="22"/>
        </w:rPr>
        <w:t xml:space="preserve"> sincrónica; antes de la misma, las alumnas y los alumnos disponen del apunte teórico-práctico correspondiente</w:t>
      </w:r>
      <w:r w:rsidR="00EA1BC1">
        <w:rPr>
          <w:rFonts w:ascii="Arial" w:hAnsi="Arial" w:cs="Arial"/>
          <w:sz w:val="22"/>
          <w:szCs w:val="22"/>
        </w:rPr>
        <w:t>,que</w:t>
      </w:r>
      <w:r w:rsidR="00A22DDC" w:rsidRPr="00EF6C71">
        <w:rPr>
          <w:rFonts w:ascii="Arial" w:hAnsi="Arial" w:cs="Arial"/>
          <w:sz w:val="22"/>
          <w:szCs w:val="22"/>
        </w:rPr>
        <w:t xml:space="preserve"> se encuentra en el campus</w:t>
      </w:r>
      <w:r w:rsidRPr="00EF6C71">
        <w:rPr>
          <w:rFonts w:ascii="Arial" w:hAnsi="Arial" w:cs="Arial"/>
          <w:sz w:val="22"/>
          <w:szCs w:val="22"/>
        </w:rPr>
        <w:t>. Se trata de proporcionar ejemplos de interés general o en relación con la carrera de grado de los alumnos</w:t>
      </w:r>
      <w:r w:rsidR="00A22DDC" w:rsidRPr="00EF6C71">
        <w:rPr>
          <w:rFonts w:ascii="Arial" w:hAnsi="Arial" w:cs="Arial"/>
          <w:sz w:val="22"/>
          <w:szCs w:val="22"/>
        </w:rPr>
        <w:t>, de modo de promover el interés del grupo</w:t>
      </w:r>
      <w:r w:rsidRPr="00EF6C71">
        <w:rPr>
          <w:rFonts w:ascii="Arial" w:hAnsi="Arial" w:cs="Arial"/>
          <w:sz w:val="22"/>
          <w:szCs w:val="22"/>
        </w:rPr>
        <w:t>.</w:t>
      </w:r>
      <w:r w:rsidR="00A22DDC" w:rsidRPr="00EF6C71">
        <w:rPr>
          <w:rFonts w:ascii="Arial" w:hAnsi="Arial" w:cs="Arial"/>
          <w:sz w:val="22"/>
          <w:szCs w:val="22"/>
        </w:rPr>
        <w:t xml:space="preserve"> Las preguntas </w:t>
      </w:r>
      <w:r w:rsidR="00EA1BC1">
        <w:rPr>
          <w:rFonts w:ascii="Arial" w:hAnsi="Arial" w:cs="Arial"/>
          <w:sz w:val="22"/>
          <w:szCs w:val="22"/>
        </w:rPr>
        <w:t>se</w:t>
      </w:r>
      <w:r w:rsidR="00A22DDC" w:rsidRPr="00EF6C71">
        <w:rPr>
          <w:rFonts w:ascii="Arial" w:hAnsi="Arial" w:cs="Arial"/>
          <w:sz w:val="22"/>
          <w:szCs w:val="22"/>
        </w:rPr>
        <w:t xml:space="preserve"> respond</w:t>
      </w:r>
      <w:r w:rsidR="00EA1BC1">
        <w:rPr>
          <w:rFonts w:ascii="Arial" w:hAnsi="Arial" w:cs="Arial"/>
          <w:sz w:val="22"/>
          <w:szCs w:val="22"/>
        </w:rPr>
        <w:t>en</w:t>
      </w:r>
      <w:r w:rsidR="00A22DDC" w:rsidRPr="00EF6C71">
        <w:rPr>
          <w:rFonts w:ascii="Arial" w:hAnsi="Arial" w:cs="Arial"/>
          <w:sz w:val="22"/>
          <w:szCs w:val="22"/>
        </w:rPr>
        <w:t xml:space="preserve"> durante las clases sincrónicas y a través de los foros abiertos en el campus a tal fin. </w:t>
      </w:r>
    </w:p>
    <w:p w14:paraId="08FBA73C" w14:textId="77777777" w:rsidR="004A54F3" w:rsidRPr="00EF6C71" w:rsidRDefault="004A54F3" w:rsidP="00D313EB">
      <w:pPr>
        <w:pStyle w:val="NormalWeb"/>
        <w:spacing w:before="0" w:beforeAutospacing="0" w:after="0" w:afterAutospacing="0"/>
        <w:jc w:val="both"/>
        <w:rPr>
          <w:rFonts w:ascii="Arial" w:hAnsi="Arial" w:cs="Arial"/>
          <w:sz w:val="22"/>
          <w:szCs w:val="22"/>
        </w:rPr>
      </w:pPr>
    </w:p>
    <w:p w14:paraId="394B60EB" w14:textId="77777777" w:rsidR="00A427D7" w:rsidRPr="00EF6C71" w:rsidRDefault="004A54F3" w:rsidP="00D313EB">
      <w:pPr>
        <w:pStyle w:val="NormalWeb"/>
        <w:spacing w:before="0" w:beforeAutospacing="0" w:after="0" w:afterAutospacing="0"/>
        <w:jc w:val="both"/>
        <w:rPr>
          <w:rFonts w:ascii="Arial" w:hAnsi="Arial" w:cs="Arial"/>
          <w:b/>
          <w:sz w:val="22"/>
          <w:szCs w:val="22"/>
        </w:rPr>
      </w:pPr>
      <w:r w:rsidRPr="00EF6C71">
        <w:rPr>
          <w:rFonts w:ascii="Arial" w:hAnsi="Arial" w:cs="Arial"/>
          <w:b/>
          <w:sz w:val="22"/>
          <w:szCs w:val="22"/>
        </w:rPr>
        <w:t xml:space="preserve">Parte práctica </w:t>
      </w:r>
    </w:p>
    <w:p w14:paraId="1BD1F316" w14:textId="77777777" w:rsidR="00A427D7"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Los estudiantes re</w:t>
      </w:r>
      <w:r w:rsidR="00A427D7" w:rsidRPr="00EF6C71">
        <w:rPr>
          <w:rFonts w:ascii="Arial" w:hAnsi="Arial" w:cs="Arial"/>
          <w:sz w:val="22"/>
          <w:szCs w:val="22"/>
        </w:rPr>
        <w:t xml:space="preserve">suelven problemas de aplicación similares a los que se explican en las clases sincrónicas. Además, encuentran en el campus </w:t>
      </w:r>
      <w:r w:rsidR="00A427D7" w:rsidRPr="00EF6C71">
        <w:rPr>
          <w:rFonts w:ascii="Arial" w:hAnsi="Arial" w:cs="Arial"/>
          <w:i/>
          <w:sz w:val="22"/>
          <w:szCs w:val="22"/>
        </w:rPr>
        <w:t>problemas tipo</w:t>
      </w:r>
      <w:r w:rsidR="00A427D7" w:rsidRPr="00EF6C71">
        <w:rPr>
          <w:rFonts w:ascii="Arial" w:hAnsi="Arial" w:cs="Arial"/>
          <w:sz w:val="22"/>
          <w:szCs w:val="22"/>
        </w:rPr>
        <w:t>, que no solo facilitan la comprensión de los distintos temas abordados, sino que, además, sirven de tutoriales para el armado de las distintas planillas de cálculo necesarias para la resolución de los problemas y para el uso de los distintos programas que se utilizan para ello.</w:t>
      </w:r>
    </w:p>
    <w:p w14:paraId="6067530E" w14:textId="77777777" w:rsidR="00A427D7" w:rsidRPr="00EF6C71" w:rsidRDefault="00A427D7" w:rsidP="00D313EB">
      <w:pPr>
        <w:pStyle w:val="NormalWeb"/>
        <w:spacing w:before="0" w:beforeAutospacing="0" w:after="0" w:afterAutospacing="0"/>
        <w:jc w:val="both"/>
        <w:rPr>
          <w:rFonts w:ascii="Arial" w:hAnsi="Arial" w:cs="Arial"/>
          <w:sz w:val="22"/>
          <w:szCs w:val="22"/>
        </w:rPr>
      </w:pPr>
    </w:p>
    <w:p w14:paraId="76EA2589" w14:textId="77777777" w:rsidR="00A427D7" w:rsidRPr="00EF6C71" w:rsidRDefault="00A427D7" w:rsidP="00D313EB">
      <w:pPr>
        <w:pStyle w:val="NoSpacing"/>
        <w:jc w:val="both"/>
        <w:rPr>
          <w:rFonts w:ascii="Arial" w:hAnsi="Arial" w:cs="Arial"/>
          <w:b/>
        </w:rPr>
      </w:pPr>
      <w:r w:rsidRPr="00EF6C71">
        <w:rPr>
          <w:rFonts w:ascii="Arial" w:hAnsi="Arial" w:cs="Arial"/>
          <w:b/>
        </w:rPr>
        <w:t>Detalle de Actividades Prácticas:</w:t>
      </w:r>
    </w:p>
    <w:p w14:paraId="0FAEF6BA" w14:textId="77777777" w:rsidR="00A427D7" w:rsidRPr="00EF6C71" w:rsidRDefault="00A427D7" w:rsidP="00D313EB">
      <w:pPr>
        <w:pStyle w:val="NoSpacing"/>
        <w:jc w:val="both"/>
        <w:rPr>
          <w:rFonts w:ascii="Arial" w:hAnsi="Arial" w:cs="Arial"/>
          <w:b/>
        </w:rPr>
      </w:pPr>
    </w:p>
    <w:p w14:paraId="463BFE15" w14:textId="77777777" w:rsidR="00D512FB" w:rsidRDefault="00414D84" w:rsidP="00D313EB">
      <w:pPr>
        <w:pStyle w:val="NoSpacing"/>
        <w:jc w:val="both"/>
        <w:rPr>
          <w:rFonts w:ascii="Arial" w:hAnsi="Arial" w:cs="Arial"/>
        </w:rPr>
      </w:pPr>
      <w:r w:rsidRPr="00414D84">
        <w:rPr>
          <w:rFonts w:ascii="Arial" w:hAnsi="Arial" w:cs="Arial"/>
        </w:rPr>
        <w:t>Actividad 1:</w:t>
      </w:r>
      <w:r>
        <w:rPr>
          <w:rFonts w:ascii="Arial" w:hAnsi="Arial" w:cs="Arial"/>
        </w:rPr>
        <w:t xml:space="preserve"> </w:t>
      </w:r>
      <w:r w:rsidRPr="00414D84">
        <w:rPr>
          <w:rFonts w:ascii="Arial" w:hAnsi="Arial" w:cs="Arial"/>
          <w:b/>
        </w:rPr>
        <w:t>Cálculo de la media y la varianza para muestras de pequeño tamaño</w:t>
      </w:r>
      <w:r>
        <w:rPr>
          <w:rFonts w:ascii="Arial" w:hAnsi="Arial" w:cs="Arial"/>
        </w:rPr>
        <w:t xml:space="preserve">: Es lógico que se comience trabajando con muestras pequeñas. El empleo de la planilla de cálculo obliga a la alumna o al alumno a detenerse en las expresiones matemáticas que permiten obtener </w:t>
      </w:r>
      <w:r w:rsidR="00EA1BC1">
        <w:rPr>
          <w:rFonts w:ascii="Arial" w:hAnsi="Arial" w:cs="Arial"/>
        </w:rPr>
        <w:t xml:space="preserve">esos </w:t>
      </w:r>
      <w:r w:rsidR="00D302C9">
        <w:rPr>
          <w:rFonts w:ascii="Arial" w:hAnsi="Arial" w:cs="Arial"/>
        </w:rPr>
        <w:t xml:space="preserve">dos estadísticos fundamentales. Además, el empleo de las funciones que brinda la propia planilla permite ´que los resultados obtenidos sean </w:t>
      </w:r>
      <w:r w:rsidR="00D55C27">
        <w:rPr>
          <w:rFonts w:ascii="Arial" w:hAnsi="Arial" w:cs="Arial"/>
        </w:rPr>
        <w:t xml:space="preserve">verificados en forma inmediata, </w:t>
      </w:r>
    </w:p>
    <w:p w14:paraId="068F5488" w14:textId="77777777" w:rsidR="00D512FB" w:rsidRDefault="00D512FB" w:rsidP="00D313EB">
      <w:pPr>
        <w:pStyle w:val="NoSpacing"/>
        <w:jc w:val="both"/>
        <w:rPr>
          <w:rFonts w:ascii="Arial" w:hAnsi="Arial" w:cs="Arial"/>
        </w:rPr>
      </w:pPr>
    </w:p>
    <w:p w14:paraId="43AAA445" w14:textId="77777777" w:rsidR="001826D3" w:rsidRDefault="00D512FB" w:rsidP="00D313EB">
      <w:pPr>
        <w:pStyle w:val="NoSpacing"/>
        <w:jc w:val="both"/>
        <w:rPr>
          <w:rFonts w:ascii="Arial" w:hAnsi="Arial" w:cs="Arial"/>
        </w:rPr>
      </w:pPr>
      <w:r>
        <w:rPr>
          <w:rFonts w:ascii="Arial" w:hAnsi="Arial" w:cs="Arial"/>
        </w:rPr>
        <w:t xml:space="preserve">Actividad 2: </w:t>
      </w:r>
      <w:r w:rsidRPr="00D512FB">
        <w:rPr>
          <w:rFonts w:ascii="Arial" w:hAnsi="Arial" w:cs="Arial"/>
          <w:b/>
        </w:rPr>
        <w:t>Cálculo de la media, la mediana, la moda y la varianza para muestras de datos agrupados:</w:t>
      </w:r>
      <w:r w:rsidR="00414D84">
        <w:rPr>
          <w:rFonts w:ascii="Arial" w:hAnsi="Arial" w:cs="Arial"/>
        </w:rPr>
        <w:t xml:space="preserve"> </w:t>
      </w:r>
      <w:r>
        <w:rPr>
          <w:rFonts w:ascii="Arial" w:hAnsi="Arial" w:cs="Arial"/>
        </w:rPr>
        <w:t xml:space="preserve">Para muestras de tamaño mayor la metodología resulta más compleja. El </w:t>
      </w:r>
      <w:r w:rsidR="00414D84">
        <w:rPr>
          <w:rFonts w:ascii="Arial" w:hAnsi="Arial" w:cs="Arial"/>
        </w:rPr>
        <w:t xml:space="preserve"> </w:t>
      </w:r>
      <w:r>
        <w:rPr>
          <w:rFonts w:ascii="Arial" w:hAnsi="Arial" w:cs="Arial"/>
        </w:rPr>
        <w:t xml:space="preserve">empleo de la planilla de cálculo resulta en estos casos muy conveniente, pues ahorra muchísimos cálculos. Además, en estos casos se deben construir los diagramas de frecuencias absolutas y acumuladas (éste último, necesario para obtener gráficamente la mediana de la muestra), </w:t>
      </w:r>
      <w:r w:rsidR="00EA1BC1">
        <w:rPr>
          <w:rFonts w:ascii="Arial" w:hAnsi="Arial" w:cs="Arial"/>
        </w:rPr>
        <w:t xml:space="preserve">para </w:t>
      </w:r>
      <w:r>
        <w:rPr>
          <w:rFonts w:ascii="Arial" w:hAnsi="Arial" w:cs="Arial"/>
        </w:rPr>
        <w:t xml:space="preserve">lo que resulta muy conveniente el empleo de la planilla. </w:t>
      </w:r>
      <w:r w:rsidR="006F5B06">
        <w:rPr>
          <w:rFonts w:ascii="Arial" w:hAnsi="Arial" w:cs="Arial"/>
        </w:rPr>
        <w:t xml:space="preserve">Las medidas de tendencia central permiten, además, determinar </w:t>
      </w:r>
      <w:r w:rsidR="001826D3">
        <w:rPr>
          <w:rFonts w:ascii="Arial" w:hAnsi="Arial" w:cs="Arial"/>
        </w:rPr>
        <w:t>otras virtudes de la muestra que habrán de ser importantes a medida que se avance en la materia.</w:t>
      </w:r>
      <w:r w:rsidR="005069D9">
        <w:rPr>
          <w:rFonts w:ascii="Arial" w:hAnsi="Arial" w:cs="Arial"/>
        </w:rPr>
        <w:t xml:space="preserve"> En esta Actividad utilizamos igualmente el programa R para la construcción del histograma correspondiente a la muestra. </w:t>
      </w:r>
      <w:r w:rsidR="00EA1BC1">
        <w:rPr>
          <w:rFonts w:ascii="Arial" w:hAnsi="Arial" w:cs="Arial"/>
        </w:rPr>
        <w:t>Dicho</w:t>
      </w:r>
      <w:r w:rsidR="005069D9">
        <w:rPr>
          <w:rFonts w:ascii="Arial" w:hAnsi="Arial" w:cs="Arial"/>
        </w:rPr>
        <w:t xml:space="preserve"> programa nos permite </w:t>
      </w:r>
      <w:r w:rsidR="00EA1BC1">
        <w:rPr>
          <w:rFonts w:ascii="Arial" w:hAnsi="Arial" w:cs="Arial"/>
        </w:rPr>
        <w:t xml:space="preserve">además </w:t>
      </w:r>
      <w:r w:rsidR="005069D9">
        <w:rPr>
          <w:rFonts w:ascii="Arial" w:hAnsi="Arial" w:cs="Arial"/>
        </w:rPr>
        <w:t>verificar los valores de la media y la varianza anteriormente calculados.</w:t>
      </w:r>
    </w:p>
    <w:p w14:paraId="046CD41F" w14:textId="77777777" w:rsidR="001826D3" w:rsidRDefault="001826D3" w:rsidP="00D313EB">
      <w:pPr>
        <w:pStyle w:val="NoSpacing"/>
        <w:jc w:val="both"/>
        <w:rPr>
          <w:rFonts w:ascii="Arial" w:hAnsi="Arial" w:cs="Arial"/>
        </w:rPr>
      </w:pPr>
    </w:p>
    <w:p w14:paraId="5E124FB3" w14:textId="77777777" w:rsidR="003A382C" w:rsidRDefault="001826D3" w:rsidP="00D313EB">
      <w:pPr>
        <w:pStyle w:val="NoSpacing"/>
        <w:jc w:val="both"/>
        <w:rPr>
          <w:rFonts w:ascii="Arial" w:eastAsia="Times New Roman" w:hAnsi="Arial" w:cs="Arial"/>
          <w:lang w:eastAsia="es-ES"/>
        </w:rPr>
      </w:pPr>
      <w:r>
        <w:rPr>
          <w:rFonts w:ascii="Arial" w:hAnsi="Arial" w:cs="Arial"/>
        </w:rPr>
        <w:t xml:space="preserve">Actividad 3: </w:t>
      </w:r>
      <w:r w:rsidRPr="001826D3">
        <w:rPr>
          <w:rFonts w:ascii="Arial" w:hAnsi="Arial" w:cs="Arial"/>
          <w:b/>
        </w:rPr>
        <w:t>Análisis descriptivo bivariado:</w:t>
      </w:r>
      <w:r>
        <w:rPr>
          <w:rFonts w:ascii="Arial" w:hAnsi="Arial" w:cs="Arial"/>
        </w:rPr>
        <w:t xml:space="preserve"> Los conceptos de </w:t>
      </w:r>
      <w:r w:rsidRPr="001826D3">
        <w:rPr>
          <w:rFonts w:ascii="Arial" w:hAnsi="Arial" w:cs="Arial"/>
        </w:rPr>
        <w:t>covarianza y</w:t>
      </w:r>
      <w:r w:rsidRPr="001826D3">
        <w:rPr>
          <w:rFonts w:ascii="Arial" w:hAnsi="Arial" w:cs="Arial"/>
          <w:b/>
        </w:rPr>
        <w:t xml:space="preserve"> </w:t>
      </w:r>
      <w:r w:rsidRPr="001826D3">
        <w:rPr>
          <w:rFonts w:ascii="Arial" w:hAnsi="Arial" w:cs="Arial"/>
        </w:rPr>
        <w:t>coeficiente de regresión</w:t>
      </w:r>
      <w:r w:rsidRPr="001826D3">
        <w:rPr>
          <w:rFonts w:ascii="Arial" w:hAnsi="Arial" w:cs="Arial"/>
          <w:b/>
        </w:rPr>
        <w:t xml:space="preserve"> </w:t>
      </w:r>
      <w:r w:rsidRPr="001826D3">
        <w:rPr>
          <w:rFonts w:ascii="Arial" w:hAnsi="Arial" w:cs="Arial"/>
        </w:rPr>
        <w:t>resultan fundamentales en este tipo de estudio</w:t>
      </w:r>
      <w:r>
        <w:rPr>
          <w:rFonts w:ascii="Arial" w:hAnsi="Arial" w:cs="Arial"/>
          <w:b/>
        </w:rPr>
        <w:t xml:space="preserve">. </w:t>
      </w:r>
      <w:r w:rsidRPr="005069D9">
        <w:rPr>
          <w:rFonts w:ascii="Arial" w:hAnsi="Arial" w:cs="Arial"/>
        </w:rPr>
        <w:t xml:space="preserve">A partir de una muestra bivariada, </w:t>
      </w:r>
      <w:r w:rsidR="005069D9" w:rsidRPr="005069D9">
        <w:rPr>
          <w:rFonts w:ascii="Arial" w:hAnsi="Arial" w:cs="Arial"/>
        </w:rPr>
        <w:t>se constru</w:t>
      </w:r>
      <w:r w:rsidRPr="005069D9">
        <w:rPr>
          <w:rFonts w:ascii="Arial" w:hAnsi="Arial" w:cs="Arial"/>
        </w:rPr>
        <w:t>y</w:t>
      </w:r>
      <w:r w:rsidR="005069D9" w:rsidRPr="005069D9">
        <w:rPr>
          <w:rFonts w:ascii="Arial" w:hAnsi="Arial" w:cs="Arial"/>
        </w:rPr>
        <w:t>e primeramente el diagrama de dispersión (tarea muy sencilla si se emplea</w:t>
      </w:r>
      <w:r w:rsidRPr="005069D9">
        <w:rPr>
          <w:rFonts w:ascii="Arial" w:hAnsi="Arial" w:cs="Arial"/>
        </w:rPr>
        <w:t xml:space="preserve"> </w:t>
      </w:r>
      <w:r w:rsidR="005069D9" w:rsidRPr="005069D9">
        <w:rPr>
          <w:rFonts w:ascii="Arial" w:hAnsi="Arial" w:cs="Arial"/>
        </w:rPr>
        <w:t>una planilla de cálculo)</w:t>
      </w:r>
      <w:r w:rsidR="005069D9">
        <w:rPr>
          <w:rFonts w:ascii="Arial" w:hAnsi="Arial" w:cs="Arial"/>
          <w:b/>
        </w:rPr>
        <w:t xml:space="preserve">. </w:t>
      </w:r>
      <w:r w:rsidR="005069D9" w:rsidRPr="005069D9">
        <w:rPr>
          <w:rFonts w:ascii="Arial" w:hAnsi="Arial" w:cs="Arial"/>
        </w:rPr>
        <w:t>Seguidamente se</w:t>
      </w:r>
      <w:r w:rsidR="005069D9">
        <w:rPr>
          <w:rFonts w:ascii="Arial" w:hAnsi="Arial" w:cs="Arial"/>
          <w:b/>
        </w:rPr>
        <w:t xml:space="preserve"> </w:t>
      </w:r>
      <w:r w:rsidR="005069D9" w:rsidRPr="005069D9">
        <w:rPr>
          <w:rFonts w:ascii="Arial" w:hAnsi="Arial" w:cs="Arial"/>
        </w:rPr>
        <w:t xml:space="preserve">calcula el coeficiente de Pearson, se dibuja la curva de regresión correspondiente y se obtienen la ecuación correspondiente </w:t>
      </w:r>
      <w:r w:rsidR="005069D9" w:rsidRPr="005069D9">
        <w:rPr>
          <w:rFonts w:ascii="Arial" w:eastAsia="Times New Roman" w:hAnsi="Arial" w:cs="Arial"/>
          <w:lang w:eastAsia="es-ES"/>
        </w:rPr>
        <w:t>y el coeficiente de ajuste R cuadrado</w:t>
      </w:r>
      <w:r w:rsidR="005069D9">
        <w:rPr>
          <w:rFonts w:ascii="Arial" w:eastAsia="Times New Roman" w:hAnsi="Arial" w:cs="Arial"/>
          <w:lang w:eastAsia="es-ES"/>
        </w:rPr>
        <w:t xml:space="preserve">. En aquellos casos en los que el modelo lineal no sea el adecuado, la propia planilla de cálculo permite probar con otros modelos, ya sea polinómicos, exponenciales o logarítmicos. Vale agregar que dado que la planilla queda programada, pueden alterarse los valores de la muestra para observar </w:t>
      </w:r>
      <w:r w:rsidR="003A382C">
        <w:rPr>
          <w:rFonts w:ascii="Arial" w:eastAsia="Times New Roman" w:hAnsi="Arial" w:cs="Arial"/>
          <w:lang w:eastAsia="es-ES"/>
        </w:rPr>
        <w:t>situaciones singulares (como el caso de una covarianza baja que, sin embargo, corresponda a una muestra con un alto coeficiente de Pearson; o muestras que posean un alto R cuadrado, y sin embargo brinden curvas que no sean representativas del fenómeno bajo estudio)</w:t>
      </w:r>
    </w:p>
    <w:p w14:paraId="7F8866D5" w14:textId="77777777" w:rsidR="003A382C" w:rsidRDefault="003A382C" w:rsidP="00D313EB">
      <w:pPr>
        <w:pStyle w:val="NoSpacing"/>
        <w:jc w:val="both"/>
        <w:rPr>
          <w:rFonts w:ascii="Arial" w:eastAsia="Times New Roman" w:hAnsi="Arial" w:cs="Arial"/>
          <w:lang w:eastAsia="es-ES"/>
        </w:rPr>
      </w:pPr>
    </w:p>
    <w:p w14:paraId="2EDDED4B" w14:textId="77777777" w:rsidR="00051948" w:rsidRDefault="003A382C" w:rsidP="00D313EB">
      <w:pPr>
        <w:pStyle w:val="NoSpacing"/>
        <w:jc w:val="both"/>
        <w:rPr>
          <w:rFonts w:ascii="Arial" w:eastAsia="Times New Roman" w:hAnsi="Arial" w:cs="Arial"/>
          <w:lang w:eastAsia="es-ES"/>
        </w:rPr>
      </w:pPr>
      <w:r>
        <w:rPr>
          <w:rFonts w:ascii="Arial" w:eastAsia="Times New Roman" w:hAnsi="Arial" w:cs="Arial"/>
          <w:lang w:eastAsia="es-ES"/>
        </w:rPr>
        <w:t xml:space="preserve">Actividad 4: </w:t>
      </w:r>
      <w:r w:rsidRPr="003A382C">
        <w:rPr>
          <w:rFonts w:ascii="Arial" w:eastAsia="Times New Roman" w:hAnsi="Arial" w:cs="Arial"/>
          <w:b/>
          <w:lang w:eastAsia="es-ES"/>
        </w:rPr>
        <w:t>Test de Hipótesis</w:t>
      </w:r>
      <w:r>
        <w:rPr>
          <w:rFonts w:ascii="Arial" w:eastAsia="Times New Roman" w:hAnsi="Arial" w:cs="Arial"/>
          <w:lang w:eastAsia="es-ES"/>
        </w:rPr>
        <w:t xml:space="preserve">: Diversas situaciones problemáticas (resultantes de diversos experimentos o de controles de calidad) </w:t>
      </w:r>
      <w:r w:rsidR="00051948">
        <w:rPr>
          <w:rFonts w:ascii="Arial" w:eastAsia="Times New Roman" w:hAnsi="Arial" w:cs="Arial"/>
          <w:lang w:eastAsia="es-ES"/>
        </w:rPr>
        <w:t xml:space="preserve">exigen </w:t>
      </w:r>
      <w:r>
        <w:rPr>
          <w:rFonts w:ascii="Arial" w:eastAsia="Times New Roman" w:hAnsi="Arial" w:cs="Arial"/>
          <w:lang w:eastAsia="es-ES"/>
        </w:rPr>
        <w:t xml:space="preserve">la aplicación de este tipo de prueba. Además, dado que la resolución de los problemas propuestos no demanda demasiado tiempo, ello nos permite dejar de lado aquellos casos en los que se trabaja con variables de tipo cuantitativa para avanzar sobre otros de tipo cualitativo (KS o shapiro Wilk). En estos últimos casos, el empleo del programa R resulta muy apropiado, y nos permite </w:t>
      </w:r>
      <w:r w:rsidR="00C3712B">
        <w:rPr>
          <w:rFonts w:ascii="Arial" w:eastAsia="Times New Roman" w:hAnsi="Arial" w:cs="Arial"/>
          <w:lang w:eastAsia="es-ES"/>
        </w:rPr>
        <w:t>mostrar la importancia de un concepto de</w:t>
      </w:r>
      <w:r w:rsidR="00051948">
        <w:rPr>
          <w:rFonts w:ascii="Arial" w:eastAsia="Times New Roman" w:hAnsi="Arial" w:cs="Arial"/>
          <w:lang w:eastAsia="es-ES"/>
        </w:rPr>
        <w:t>l p-valor, gracias al cual el resultado del test se define en forma inmediata.</w:t>
      </w:r>
    </w:p>
    <w:p w14:paraId="12E53017" w14:textId="77777777" w:rsidR="00051948" w:rsidRDefault="00051948" w:rsidP="00D313EB">
      <w:pPr>
        <w:pStyle w:val="NoSpacing"/>
        <w:jc w:val="both"/>
        <w:rPr>
          <w:rFonts w:ascii="Arial" w:eastAsia="Times New Roman" w:hAnsi="Arial" w:cs="Arial"/>
          <w:lang w:eastAsia="es-ES"/>
        </w:rPr>
      </w:pPr>
    </w:p>
    <w:p w14:paraId="7D728DA9" w14:textId="77777777" w:rsidR="00051948" w:rsidRDefault="00051948" w:rsidP="00D313EB">
      <w:pPr>
        <w:pStyle w:val="NoSpacing"/>
        <w:jc w:val="both"/>
        <w:rPr>
          <w:rFonts w:ascii="Arial" w:eastAsia="Times New Roman" w:hAnsi="Arial" w:cs="Arial"/>
          <w:lang w:eastAsia="es-ES"/>
        </w:rPr>
      </w:pPr>
    </w:p>
    <w:p w14:paraId="2EB18C26" w14:textId="77777777" w:rsidR="00051948" w:rsidRDefault="00051948" w:rsidP="00D313EB">
      <w:pPr>
        <w:pStyle w:val="NoSpacing"/>
        <w:jc w:val="both"/>
        <w:rPr>
          <w:rFonts w:ascii="Arial" w:eastAsia="Times New Roman" w:hAnsi="Arial" w:cs="Arial"/>
          <w:lang w:eastAsia="es-ES"/>
        </w:rPr>
      </w:pPr>
    </w:p>
    <w:p w14:paraId="6C5A5C1A" w14:textId="77777777" w:rsidR="00051948" w:rsidRDefault="00051948" w:rsidP="00D313EB">
      <w:pPr>
        <w:pStyle w:val="NoSpacing"/>
        <w:jc w:val="both"/>
        <w:rPr>
          <w:rFonts w:ascii="Arial" w:eastAsia="Times New Roman" w:hAnsi="Arial" w:cs="Arial"/>
          <w:lang w:eastAsia="es-ES"/>
        </w:rPr>
      </w:pPr>
    </w:p>
    <w:p w14:paraId="618C4A87" w14:textId="77777777" w:rsidR="00A427D7" w:rsidRPr="005069D9" w:rsidRDefault="00051948" w:rsidP="00D313EB">
      <w:pPr>
        <w:pStyle w:val="NoSpacing"/>
        <w:jc w:val="both"/>
        <w:rPr>
          <w:rFonts w:ascii="Arial" w:eastAsia="Times New Roman" w:hAnsi="Arial" w:cs="Arial"/>
          <w:strike/>
          <w:lang w:eastAsia="es-ES"/>
        </w:rPr>
      </w:pPr>
      <w:r>
        <w:rPr>
          <w:rFonts w:ascii="Arial" w:eastAsia="Times New Roman" w:hAnsi="Arial" w:cs="Arial"/>
          <w:lang w:eastAsia="es-ES"/>
        </w:rPr>
        <w:t xml:space="preserve">Actividad 5: </w:t>
      </w:r>
      <w:r w:rsidRPr="00051948">
        <w:rPr>
          <w:rFonts w:ascii="Arial" w:eastAsia="Times New Roman" w:hAnsi="Arial" w:cs="Arial"/>
          <w:b/>
          <w:lang w:eastAsia="es-ES"/>
        </w:rPr>
        <w:t>ANOVA de un factor:</w:t>
      </w:r>
      <w:r w:rsidR="00C3712B">
        <w:rPr>
          <w:rFonts w:ascii="Arial" w:eastAsia="Times New Roman" w:hAnsi="Arial" w:cs="Arial"/>
          <w:lang w:eastAsia="es-ES"/>
        </w:rPr>
        <w:t xml:space="preserve"> </w:t>
      </w:r>
      <w:r>
        <w:rPr>
          <w:rFonts w:ascii="Arial" w:eastAsia="Times New Roman" w:hAnsi="Arial" w:cs="Arial"/>
          <w:lang w:eastAsia="es-ES"/>
        </w:rPr>
        <w:t>Este tipo de análisis, generalización del difundido test t para dos medias, se ensaya empleando una planilla de cálculo diseñada oportunamente por el docente (la cantidad de cálculos que contiene no hacen conveniente su construcción durante la clase). La flexibilidad de la herramienta empleada permite que se analicen distintos conjuntos de muestras. Dicho análisis podrá graficarse mediante diagramas de cajas, que se construirán con el programa R. Además, cuando se rechaza la hipótesis nula, la propia planilla de cálculo permitir llevar adelante una prueba de rangos múltiples, de modo de determinar qué es lo que sucede realmente entre las muestras.</w:t>
      </w:r>
      <w:r w:rsidR="003A382C">
        <w:rPr>
          <w:rFonts w:ascii="Arial" w:eastAsia="Times New Roman" w:hAnsi="Arial" w:cs="Arial"/>
          <w:lang w:eastAsia="es-ES"/>
        </w:rPr>
        <w:t xml:space="preserve">     </w:t>
      </w:r>
      <w:r w:rsidR="005069D9">
        <w:rPr>
          <w:rFonts w:ascii="Arial" w:eastAsia="Times New Roman" w:hAnsi="Arial" w:cs="Arial"/>
          <w:lang w:eastAsia="es-ES"/>
        </w:rPr>
        <w:t xml:space="preserve">  </w:t>
      </w:r>
      <w:r w:rsidR="005069D9" w:rsidRPr="005069D9">
        <w:rPr>
          <w:rFonts w:ascii="Arial" w:eastAsia="Times New Roman" w:hAnsi="Arial" w:cs="Arial"/>
          <w:strike/>
          <w:lang w:eastAsia="es-ES"/>
        </w:rPr>
        <w:t xml:space="preserve"> </w:t>
      </w:r>
    </w:p>
    <w:p w14:paraId="5E140B43" w14:textId="77777777" w:rsidR="00A427D7" w:rsidRPr="00EF6C71" w:rsidRDefault="00A427D7" w:rsidP="00D313EB">
      <w:pPr>
        <w:pStyle w:val="NormalWeb"/>
        <w:spacing w:before="0" w:beforeAutospacing="0" w:after="0" w:afterAutospacing="0"/>
        <w:jc w:val="both"/>
        <w:rPr>
          <w:rFonts w:ascii="Arial" w:hAnsi="Arial" w:cs="Arial"/>
          <w:strike/>
          <w:sz w:val="22"/>
          <w:szCs w:val="22"/>
        </w:rPr>
      </w:pPr>
    </w:p>
    <w:p w14:paraId="4200EA99" w14:textId="77777777" w:rsidR="004A54F3"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 </w:t>
      </w:r>
    </w:p>
    <w:p w14:paraId="3834C095" w14:textId="77777777" w:rsidR="004A54F3" w:rsidRPr="00EF6C71" w:rsidRDefault="004A54F3" w:rsidP="004A54F3">
      <w:pPr>
        <w:pStyle w:val="NormalWeb"/>
        <w:spacing w:before="0" w:beforeAutospacing="0" w:after="0" w:afterAutospacing="0" w:line="360" w:lineRule="auto"/>
        <w:jc w:val="both"/>
        <w:rPr>
          <w:rFonts w:ascii="Arial" w:hAnsi="Arial" w:cs="Arial"/>
          <w:b/>
          <w:caps/>
          <w:sz w:val="22"/>
          <w:szCs w:val="22"/>
        </w:rPr>
      </w:pPr>
      <w:r w:rsidRPr="00EF6C71">
        <w:rPr>
          <w:rFonts w:ascii="Arial" w:hAnsi="Arial" w:cs="Arial"/>
          <w:b/>
          <w:caps/>
          <w:sz w:val="22"/>
          <w:szCs w:val="22"/>
        </w:rPr>
        <w:t>Modalidad de evaluación</w:t>
      </w:r>
    </w:p>
    <w:p w14:paraId="5ACCD52A" w14:textId="77777777" w:rsidR="00EF6C71" w:rsidRPr="00EF6C71" w:rsidRDefault="00EF6C71" w:rsidP="00EF6C71">
      <w:pPr>
        <w:jc w:val="both"/>
        <w:rPr>
          <w:rFonts w:ascii="Arial" w:hAnsi="Arial" w:cs="Arial"/>
          <w:b/>
          <w:sz w:val="22"/>
          <w:szCs w:val="22"/>
        </w:rPr>
      </w:pPr>
      <w:r w:rsidRPr="00EF6C71">
        <w:rPr>
          <w:rFonts w:ascii="Arial" w:hAnsi="Arial" w:cs="Arial"/>
          <w:b/>
          <w:sz w:val="22"/>
          <w:szCs w:val="22"/>
        </w:rPr>
        <w:t>Modalidad de evaluación:</w:t>
      </w:r>
    </w:p>
    <w:p w14:paraId="7F1A9F92" w14:textId="77777777" w:rsidR="00EF6C71" w:rsidRPr="00EF6C71" w:rsidRDefault="00EF6C71" w:rsidP="00EF6C71">
      <w:pPr>
        <w:jc w:val="both"/>
        <w:rPr>
          <w:rFonts w:ascii="Arial" w:hAnsi="Arial" w:cs="Arial"/>
          <w:b/>
          <w:sz w:val="22"/>
          <w:szCs w:val="22"/>
        </w:rPr>
      </w:pPr>
    </w:p>
    <w:p w14:paraId="3B6892C9" w14:textId="77777777" w:rsidR="00EF6C71" w:rsidRPr="00EF6C71" w:rsidRDefault="00EF6C71" w:rsidP="00EF6C71">
      <w:pPr>
        <w:jc w:val="both"/>
        <w:rPr>
          <w:rFonts w:ascii="Arial" w:hAnsi="Arial" w:cs="Arial"/>
          <w:sz w:val="22"/>
          <w:szCs w:val="22"/>
          <w:lang w:eastAsia="es-AR"/>
        </w:rPr>
      </w:pPr>
      <w:r w:rsidRPr="00EF6C71">
        <w:rPr>
          <w:rFonts w:ascii="Arial" w:eastAsia="Calibri" w:hAnsi="Arial" w:cs="Arial"/>
          <w:sz w:val="22"/>
          <w:szCs w:val="22"/>
        </w:rPr>
        <w:t>Los mecanismos de evaluación en modalidades libre y presencial de esta asignatura están reglamentados según los siguientes artículos del</w:t>
      </w:r>
      <w:r w:rsidRPr="00EF6C71">
        <w:rPr>
          <w:rFonts w:ascii="Arial" w:hAnsi="Arial" w:cs="Arial"/>
          <w:color w:val="000000"/>
          <w:sz w:val="22"/>
          <w:szCs w:val="22"/>
          <w:lang w:eastAsia="es-AR"/>
        </w:rPr>
        <w:t xml:space="preserve"> Régimen de estudios de la UNQ (Res. CS 201/18) </w:t>
      </w:r>
    </w:p>
    <w:p w14:paraId="35D3EE7B" w14:textId="77777777" w:rsidR="00EF6C71" w:rsidRPr="00EF6C71" w:rsidRDefault="00EF6C71" w:rsidP="00EF6C71">
      <w:pPr>
        <w:spacing w:after="200"/>
        <w:jc w:val="both"/>
        <w:rPr>
          <w:rFonts w:ascii="Arial" w:eastAsia="Calibri" w:hAnsi="Arial" w:cs="Arial"/>
          <w:sz w:val="22"/>
          <w:szCs w:val="22"/>
        </w:rPr>
      </w:pPr>
    </w:p>
    <w:p w14:paraId="1E70A6C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9°: Las asignaturas podrán ser aprobadas mediante un régimen regular, mediante exámenes libres o por equivalencias. </w:t>
      </w:r>
    </w:p>
    <w:p w14:paraId="62BAB559"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Las instancias de evaluación parcial serán al menos 2 (dos) en cada asignatura y tendrán carácter obligatorio. Cada asignatura deberá incorporar al menos una instancia de recuperación. </w:t>
      </w:r>
    </w:p>
    <w:p w14:paraId="2FCBF2BF"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El/la docente a cargo de la asignatura calificará y completará el acta correspondiente, consignando si el/la estudiante se encuentra: </w:t>
      </w:r>
    </w:p>
    <w:p w14:paraId="3E2C53F1"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Aprobado (de 4 a 10 puntos) </w:t>
      </w:r>
    </w:p>
    <w:p w14:paraId="459D1420"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Reprobado (de 1 a 3 puntos) </w:t>
      </w:r>
    </w:p>
    <w:p w14:paraId="3619E5B8"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Ausente d) Pendiente de Aprobación (solo para la modalidad presencial). </w:t>
      </w:r>
    </w:p>
    <w:p w14:paraId="1A8E925F"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6A9207C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Se considerará Ausente a aquel estudiante que no se haya presentado/a a la/s instancia/s de evaluación pautada/s en el programa de la asignatura. Los ausentes a exámenes finales de la modalidad virtual no se contabilizan a los efectos de la regularidad.</w:t>
      </w:r>
    </w:p>
    <w:p w14:paraId="7F4118C8" w14:textId="77777777" w:rsidR="00EF6C71" w:rsidRPr="00EF6C71" w:rsidRDefault="00EF6C71" w:rsidP="00EF6C71">
      <w:pPr>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ARTICULO 11°: En el caso de las asignaturas correspondientes a carreras de modalidad presencial se requerirá: </w:t>
      </w:r>
    </w:p>
    <w:p w14:paraId="7F60B966" w14:textId="77777777" w:rsidR="00EF6C71" w:rsidRPr="00EF6C71" w:rsidRDefault="00EF6C71" w:rsidP="00EF6C71">
      <w:pPr>
        <w:numPr>
          <w:ilvl w:val="0"/>
          <w:numId w:val="14"/>
        </w:numPr>
        <w:spacing w:after="200" w:line="276" w:lineRule="auto"/>
        <w:jc w:val="both"/>
        <w:rPr>
          <w:rFonts w:ascii="Arial" w:hAnsi="Arial" w:cs="Arial"/>
          <w:iCs/>
          <w:color w:val="000000"/>
          <w:sz w:val="22"/>
          <w:szCs w:val="22"/>
          <w:lang w:eastAsia="es-AR"/>
        </w:rPr>
      </w:pPr>
      <w:r w:rsidRPr="00EF6C71">
        <w:rPr>
          <w:rFonts w:ascii="Arial" w:hAnsi="Arial" w:cs="Arial"/>
          <w:iCs/>
          <w:color w:val="000000"/>
          <w:sz w:val="22"/>
          <w:szCs w:val="22"/>
          <w:lang w:eastAsia="es-AR"/>
        </w:rPr>
        <w:t>Una asistencia no inferior al 75% (setenta y cinco por ciento) en las clases presenciales y la obtención de un promedio mínimo de 7 (siete) puntos en las instancias parciales de evaluación y un mínimo de 6 (seis) puntos en cada una de ellas; o,</w:t>
      </w:r>
    </w:p>
    <w:p w14:paraId="3CB56AED" w14:textId="77777777" w:rsidR="00EF6C71" w:rsidRPr="00EF6C71" w:rsidRDefault="00EF6C71" w:rsidP="00EF6C71">
      <w:pPr>
        <w:numPr>
          <w:ilvl w:val="0"/>
          <w:numId w:val="14"/>
        </w:numPr>
        <w:spacing w:after="200" w:line="276" w:lineRule="auto"/>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Una asistencia no inferior al 75% (setenta y cinco por ciento) en las clases presenciales y la obtención de un mínimo de 4 (cuatro) puntos en cada instancia parcial de evaluación; y </w:t>
      </w:r>
    </w:p>
    <w:p w14:paraId="16D3DD18" w14:textId="77777777" w:rsidR="00EF6C71" w:rsidRPr="00EF6C71" w:rsidRDefault="00EF6C71" w:rsidP="00EF6C71">
      <w:pPr>
        <w:ind w:left="708"/>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58D590C6" w14:textId="77777777" w:rsidR="00EF6C71" w:rsidRPr="00EF6C71" w:rsidRDefault="00EF6C71" w:rsidP="00EF6C71">
      <w:pPr>
        <w:ind w:left="708"/>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integrará con el/la profesor/a a cargo del curso, la/s mesa/s evaluadora/s del/los examen/es integrador/es indicado/s en este punto. </w:t>
      </w:r>
    </w:p>
    <w:p w14:paraId="141FD878" w14:textId="77777777" w:rsidR="00EF6C71" w:rsidRPr="00EF6C71" w:rsidRDefault="00EF6C71" w:rsidP="00EF6C71">
      <w:pPr>
        <w:spacing w:after="200"/>
        <w:jc w:val="both"/>
        <w:rPr>
          <w:rFonts w:ascii="Arial" w:eastAsia="Calibri" w:hAnsi="Arial" w:cs="Arial"/>
          <w:sz w:val="22"/>
          <w:szCs w:val="22"/>
        </w:rPr>
      </w:pPr>
    </w:p>
    <w:p w14:paraId="24C0339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7C87B99C"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13°: Los/las estudiantes no podrán rendir una asignatura en carácter de libre si se encuentran cursando dicha asignatura. Las asignaturas de la modalidad virtual, no podrán rendirse en carácter de libre mientras el/la estudiante la esté cursando o esté vigente la respectiva cursada. </w:t>
      </w:r>
    </w:p>
    <w:p w14:paraId="7DE897BE"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del/las área/s correspondiente/s. Estas mesas se constituirán únicamente en la sede Bernal de la Universidad Nacional de Quilmes. </w:t>
      </w:r>
    </w:p>
    <w:p w14:paraId="5F1260D0"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5F18F117"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ARTÍCULO 16°: Los/las estudiantes de la modalidad presencial que quieran rendir examen libre de las 2 (dos) últimas asignaturas de su carrera, tendrán derecho a que se constituyan mesas especiales fuera de las fechas previstas en el calendario académico.</w:t>
      </w:r>
    </w:p>
    <w:p w14:paraId="5AE5DDEA" w14:textId="77777777" w:rsidR="00EF6C71" w:rsidRPr="00EF6C71" w:rsidRDefault="00EF6C71" w:rsidP="00EF6C71">
      <w:pPr>
        <w:pStyle w:val="NormalWeb"/>
        <w:spacing w:beforeAutospacing="0" w:after="0"/>
        <w:ind w:left="720"/>
        <w:jc w:val="both"/>
        <w:rPr>
          <w:rFonts w:ascii="Arial" w:hAnsi="Arial" w:cs="Arial"/>
          <w:sz w:val="22"/>
          <w:szCs w:val="22"/>
          <w:lang w:eastAsia="zh-CN"/>
        </w:rPr>
      </w:pPr>
    </w:p>
    <w:p w14:paraId="3F7F3CB0" w14:textId="77777777" w:rsidR="00EF6C71" w:rsidRPr="00EF6C71" w:rsidRDefault="00EF6C71" w:rsidP="00EF6C71">
      <w:pPr>
        <w:jc w:val="both"/>
        <w:rPr>
          <w:rFonts w:ascii="Arial" w:hAnsi="Arial" w:cs="Arial"/>
          <w:b/>
          <w:sz w:val="22"/>
          <w:szCs w:val="22"/>
        </w:rPr>
      </w:pPr>
      <w:r w:rsidRPr="00EF6C71">
        <w:rPr>
          <w:rFonts w:ascii="Arial" w:hAnsi="Arial" w:cs="Arial"/>
          <w:b/>
          <w:sz w:val="22"/>
          <w:szCs w:val="22"/>
        </w:rPr>
        <w:br w:type="page"/>
        <w:t>Cronograma tentativo</w:t>
      </w:r>
    </w:p>
    <w:p w14:paraId="0F480E3F" w14:textId="77777777" w:rsidR="00EF6C71" w:rsidRPr="00EF6C71" w:rsidRDefault="00EF6C71" w:rsidP="00EF6C71">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544"/>
        <w:gridCol w:w="1114"/>
        <w:gridCol w:w="709"/>
        <w:gridCol w:w="708"/>
        <w:gridCol w:w="20"/>
        <w:gridCol w:w="1823"/>
        <w:gridCol w:w="1357"/>
        <w:gridCol w:w="41"/>
      </w:tblGrid>
      <w:tr w:rsidR="00EF6C71" w:rsidRPr="00EF6C71" w14:paraId="50ACFAAA" w14:textId="77777777" w:rsidTr="009026DA">
        <w:trPr>
          <w:gridAfter w:val="1"/>
          <w:wAfter w:w="41" w:type="dxa"/>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A57465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Semana</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6132BEC3"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Tema/unidad</w:t>
            </w:r>
          </w:p>
        </w:tc>
        <w:tc>
          <w:tcPr>
            <w:tcW w:w="4374" w:type="dxa"/>
            <w:gridSpan w:val="5"/>
            <w:tcBorders>
              <w:top w:val="single" w:sz="4" w:space="0" w:color="auto"/>
              <w:left w:val="single" w:sz="4" w:space="0" w:color="auto"/>
              <w:bottom w:val="single" w:sz="4" w:space="0" w:color="auto"/>
              <w:right w:val="single" w:sz="4" w:space="0" w:color="auto"/>
            </w:tcBorders>
          </w:tcPr>
          <w:p w14:paraId="72CD3766"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Actividad*</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45D327D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Evaluación</w:t>
            </w:r>
          </w:p>
        </w:tc>
      </w:tr>
      <w:tr w:rsidR="00EF6C71" w:rsidRPr="00EF6C71" w14:paraId="592022F6" w14:textId="77777777" w:rsidTr="009026DA">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17191A23" w14:textId="77777777" w:rsidR="00EF6C71" w:rsidRPr="00EF6C71" w:rsidRDefault="00EF6C71" w:rsidP="009026DA">
            <w:pPr>
              <w:rPr>
                <w:rFonts w:ascii="Arial" w:hAnsi="Arial" w:cs="Arial"/>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390C640B" w14:textId="77777777" w:rsidR="00EF6C71" w:rsidRPr="00EF6C71" w:rsidRDefault="00EF6C71" w:rsidP="009026DA">
            <w:pPr>
              <w:rPr>
                <w:rFonts w:ascii="Arial" w:hAnsi="Arial" w:cs="Arial"/>
                <w:sz w:val="22"/>
                <w:szCs w:val="22"/>
              </w:rPr>
            </w:pPr>
          </w:p>
        </w:tc>
        <w:tc>
          <w:tcPr>
            <w:tcW w:w="1114" w:type="dxa"/>
            <w:vMerge w:val="restart"/>
            <w:tcBorders>
              <w:top w:val="single" w:sz="4" w:space="0" w:color="auto"/>
              <w:left w:val="single" w:sz="4" w:space="0" w:color="auto"/>
              <w:bottom w:val="single" w:sz="4" w:space="0" w:color="auto"/>
              <w:right w:val="single" w:sz="4" w:space="0" w:color="auto"/>
            </w:tcBorders>
          </w:tcPr>
          <w:p w14:paraId="2B66BDB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Teórico</w:t>
            </w:r>
          </w:p>
        </w:tc>
        <w:tc>
          <w:tcPr>
            <w:tcW w:w="3260" w:type="dxa"/>
            <w:gridSpan w:val="4"/>
            <w:tcBorders>
              <w:top w:val="single" w:sz="4" w:space="0" w:color="auto"/>
              <w:left w:val="single" w:sz="4" w:space="0" w:color="auto"/>
              <w:bottom w:val="single" w:sz="4" w:space="0" w:color="auto"/>
              <w:right w:val="single" w:sz="4" w:space="0" w:color="auto"/>
            </w:tcBorders>
          </w:tcPr>
          <w:p w14:paraId="1F89909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Práctico</w:t>
            </w:r>
          </w:p>
        </w:tc>
        <w:tc>
          <w:tcPr>
            <w:tcW w:w="1357" w:type="dxa"/>
            <w:vMerge/>
            <w:tcBorders>
              <w:top w:val="single" w:sz="4" w:space="0" w:color="auto"/>
              <w:left w:val="single" w:sz="4" w:space="0" w:color="auto"/>
              <w:bottom w:val="single" w:sz="4" w:space="0" w:color="auto"/>
              <w:right w:val="single" w:sz="4" w:space="0" w:color="auto"/>
            </w:tcBorders>
            <w:vAlign w:val="center"/>
          </w:tcPr>
          <w:p w14:paraId="7B7BD826" w14:textId="77777777" w:rsidR="00EF6C71" w:rsidRPr="00EF6C71" w:rsidRDefault="00EF6C71" w:rsidP="009026DA">
            <w:pPr>
              <w:rPr>
                <w:rFonts w:ascii="Arial" w:hAnsi="Arial" w:cs="Arial"/>
                <w:sz w:val="22"/>
                <w:szCs w:val="22"/>
              </w:rPr>
            </w:pPr>
          </w:p>
        </w:tc>
      </w:tr>
      <w:tr w:rsidR="00EF6C71" w:rsidRPr="00EF6C71" w14:paraId="31B1656E" w14:textId="77777777" w:rsidTr="009026DA">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40EA2CA1" w14:textId="77777777" w:rsidR="00EF6C71" w:rsidRPr="00EF6C71" w:rsidRDefault="00EF6C71" w:rsidP="009026DA">
            <w:pPr>
              <w:rPr>
                <w:rFonts w:ascii="Arial" w:hAnsi="Arial" w:cs="Arial"/>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2BF0097" w14:textId="77777777" w:rsidR="00EF6C71" w:rsidRPr="00EF6C71" w:rsidRDefault="00EF6C71" w:rsidP="009026DA">
            <w:pPr>
              <w:rPr>
                <w:rFonts w:ascii="Arial" w:hAnsi="Arial" w:cs="Arial"/>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tcPr>
          <w:p w14:paraId="24869479" w14:textId="77777777" w:rsidR="00EF6C71" w:rsidRPr="00EF6C71" w:rsidRDefault="00EF6C71" w:rsidP="009026DA">
            <w:pP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59FAA3E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Res Prob.</w:t>
            </w:r>
          </w:p>
        </w:tc>
        <w:tc>
          <w:tcPr>
            <w:tcW w:w="708" w:type="dxa"/>
            <w:tcBorders>
              <w:top w:val="single" w:sz="4" w:space="0" w:color="auto"/>
              <w:left w:val="single" w:sz="4" w:space="0" w:color="auto"/>
              <w:bottom w:val="single" w:sz="4" w:space="0" w:color="auto"/>
              <w:right w:val="single" w:sz="4" w:space="0" w:color="auto"/>
            </w:tcBorders>
          </w:tcPr>
          <w:p w14:paraId="7F6F76E3"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Lab.</w:t>
            </w:r>
          </w:p>
        </w:tc>
        <w:tc>
          <w:tcPr>
            <w:tcW w:w="1843" w:type="dxa"/>
            <w:gridSpan w:val="2"/>
            <w:tcBorders>
              <w:top w:val="single" w:sz="4" w:space="0" w:color="auto"/>
              <w:left w:val="single" w:sz="4" w:space="0" w:color="auto"/>
              <w:bottom w:val="single" w:sz="4" w:space="0" w:color="auto"/>
              <w:right w:val="single" w:sz="4" w:space="0" w:color="auto"/>
            </w:tcBorders>
          </w:tcPr>
          <w:p w14:paraId="7230E0B7"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Otros</w:t>
            </w:r>
          </w:p>
          <w:p w14:paraId="5829CF3B"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Especificar</w:t>
            </w:r>
          </w:p>
        </w:tc>
        <w:tc>
          <w:tcPr>
            <w:tcW w:w="1357" w:type="dxa"/>
            <w:vMerge/>
            <w:tcBorders>
              <w:top w:val="single" w:sz="4" w:space="0" w:color="auto"/>
              <w:left w:val="single" w:sz="4" w:space="0" w:color="auto"/>
              <w:bottom w:val="single" w:sz="4" w:space="0" w:color="auto"/>
              <w:right w:val="single" w:sz="4" w:space="0" w:color="auto"/>
            </w:tcBorders>
            <w:vAlign w:val="center"/>
          </w:tcPr>
          <w:p w14:paraId="56FFE2EC" w14:textId="77777777" w:rsidR="00EF6C71" w:rsidRPr="00EF6C71" w:rsidRDefault="00EF6C71" w:rsidP="009026DA">
            <w:pPr>
              <w:rPr>
                <w:rFonts w:ascii="Arial" w:hAnsi="Arial" w:cs="Arial"/>
                <w:sz w:val="22"/>
                <w:szCs w:val="22"/>
              </w:rPr>
            </w:pPr>
          </w:p>
        </w:tc>
      </w:tr>
      <w:tr w:rsidR="00EF6C71" w:rsidRPr="00EF6C71" w14:paraId="3D74801D"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7D8D03CD" w14:textId="77777777" w:rsidR="00EF6C71" w:rsidRPr="00EF6C71" w:rsidRDefault="00EF6C71" w:rsidP="009026DA">
            <w:pPr>
              <w:rPr>
                <w:rFonts w:ascii="Arial" w:hAnsi="Arial" w:cs="Arial"/>
                <w:sz w:val="22"/>
                <w:szCs w:val="22"/>
              </w:rPr>
            </w:pPr>
            <w:r w:rsidRPr="00EF6C71">
              <w:rPr>
                <w:rFonts w:ascii="Arial" w:hAnsi="Arial" w:cs="Arial"/>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25D7BD52" w14:textId="77777777" w:rsidR="00EF6C71" w:rsidRPr="00EF6C71" w:rsidRDefault="00EA1BC1" w:rsidP="009026DA">
            <w:pPr>
              <w:jc w:val="both"/>
              <w:rPr>
                <w:rFonts w:ascii="Arial" w:hAnsi="Arial" w:cs="Arial"/>
                <w:sz w:val="22"/>
                <w:szCs w:val="22"/>
              </w:rPr>
            </w:pPr>
            <w:r>
              <w:rPr>
                <w:rFonts w:ascii="Arial" w:hAnsi="Arial" w:cs="Arial"/>
                <w:sz w:val="22"/>
                <w:szCs w:val="22"/>
              </w:rPr>
              <w:t>Conceptos elementales de Estadística descriptiva</w:t>
            </w:r>
          </w:p>
        </w:tc>
        <w:tc>
          <w:tcPr>
            <w:tcW w:w="1114" w:type="dxa"/>
            <w:tcBorders>
              <w:top w:val="single" w:sz="4" w:space="0" w:color="auto"/>
              <w:left w:val="single" w:sz="4" w:space="0" w:color="auto"/>
              <w:bottom w:val="single" w:sz="4" w:space="0" w:color="auto"/>
              <w:right w:val="single" w:sz="4" w:space="0" w:color="auto"/>
            </w:tcBorders>
          </w:tcPr>
          <w:p w14:paraId="6086B15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2A4EBD3D" w14:textId="77777777" w:rsidR="00EF6C71" w:rsidRPr="00EF6C71" w:rsidRDefault="00EF6C71" w:rsidP="009026DA">
            <w:pPr>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9BE8416"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0CDDF8F1"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3AA3EAD3" w14:textId="77777777" w:rsidR="00EF6C71" w:rsidRPr="00EF6C71" w:rsidRDefault="00EF6C71" w:rsidP="009026DA">
            <w:pPr>
              <w:jc w:val="center"/>
              <w:rPr>
                <w:rFonts w:ascii="Arial" w:hAnsi="Arial" w:cs="Arial"/>
                <w:sz w:val="22"/>
                <w:szCs w:val="22"/>
              </w:rPr>
            </w:pPr>
          </w:p>
        </w:tc>
      </w:tr>
      <w:tr w:rsidR="00EF6C71" w:rsidRPr="00EF6C71" w14:paraId="44F1DA65"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39639BBF" w14:textId="77777777" w:rsidR="00EF6C71" w:rsidRPr="00EF6C71" w:rsidRDefault="00EF6C71" w:rsidP="009026DA">
            <w:pPr>
              <w:rPr>
                <w:rFonts w:ascii="Arial" w:hAnsi="Arial" w:cs="Arial"/>
                <w:sz w:val="22"/>
                <w:szCs w:val="22"/>
              </w:rPr>
            </w:pPr>
            <w:r w:rsidRPr="00EF6C71">
              <w:rPr>
                <w:rFonts w:ascii="Arial" w:hAnsi="Arial" w:cs="Arial"/>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3D5AC59B" w14:textId="77777777" w:rsidR="00EF6C71" w:rsidRPr="00EF6C71" w:rsidRDefault="00EA1BC1" w:rsidP="00460D6A">
            <w:pPr>
              <w:jc w:val="both"/>
              <w:rPr>
                <w:rFonts w:ascii="Arial" w:hAnsi="Arial" w:cs="Arial"/>
                <w:sz w:val="22"/>
                <w:szCs w:val="22"/>
              </w:rPr>
            </w:pPr>
            <w:r>
              <w:rPr>
                <w:rFonts w:ascii="Arial" w:hAnsi="Arial" w:cs="Arial"/>
                <w:sz w:val="22"/>
                <w:szCs w:val="22"/>
              </w:rPr>
              <w:t xml:space="preserve">Estadística </w:t>
            </w:r>
            <w:r w:rsidR="00460D6A">
              <w:rPr>
                <w:rFonts w:ascii="Arial" w:hAnsi="Arial" w:cs="Arial"/>
                <w:sz w:val="22"/>
                <w:szCs w:val="22"/>
              </w:rPr>
              <w:t>Descriptiva</w:t>
            </w:r>
          </w:p>
        </w:tc>
        <w:tc>
          <w:tcPr>
            <w:tcW w:w="1114" w:type="dxa"/>
            <w:tcBorders>
              <w:top w:val="single" w:sz="4" w:space="0" w:color="auto"/>
              <w:left w:val="single" w:sz="4" w:space="0" w:color="auto"/>
              <w:bottom w:val="single" w:sz="4" w:space="0" w:color="auto"/>
              <w:right w:val="single" w:sz="4" w:space="0" w:color="auto"/>
            </w:tcBorders>
          </w:tcPr>
          <w:p w14:paraId="5E5B8F4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9941A3D"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41BF7DA3"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6A43AA35"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40E5A4D8" w14:textId="77777777" w:rsidR="00EF6C71" w:rsidRPr="00EF6C71" w:rsidRDefault="00EF6C71" w:rsidP="009026DA">
            <w:pPr>
              <w:jc w:val="center"/>
              <w:rPr>
                <w:rFonts w:ascii="Arial" w:hAnsi="Arial" w:cs="Arial"/>
                <w:sz w:val="22"/>
                <w:szCs w:val="22"/>
              </w:rPr>
            </w:pPr>
          </w:p>
        </w:tc>
      </w:tr>
      <w:tr w:rsidR="00EF6C71" w:rsidRPr="00EF6C71" w14:paraId="4B2EAC19"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0D542C10" w14:textId="77777777" w:rsidR="00EF6C71" w:rsidRPr="00EF6C71" w:rsidRDefault="00EF6C71" w:rsidP="009026DA">
            <w:pPr>
              <w:rPr>
                <w:rFonts w:ascii="Arial" w:hAnsi="Arial" w:cs="Arial"/>
                <w:sz w:val="22"/>
                <w:szCs w:val="22"/>
              </w:rPr>
            </w:pPr>
            <w:r w:rsidRPr="00EF6C71">
              <w:rPr>
                <w:rFonts w:ascii="Arial" w:hAnsi="Arial" w:cs="Arial"/>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712B0D58" w14:textId="77777777" w:rsidR="00EF6C71" w:rsidRPr="00460D6A" w:rsidRDefault="00460D6A" w:rsidP="009026DA">
            <w:pPr>
              <w:jc w:val="both"/>
              <w:rPr>
                <w:rFonts w:ascii="Arial" w:hAnsi="Arial" w:cs="Arial"/>
                <w:sz w:val="22"/>
                <w:szCs w:val="22"/>
              </w:rPr>
            </w:pPr>
            <w:r w:rsidRPr="00460D6A">
              <w:rPr>
                <w:rFonts w:ascii="Arial" w:hAnsi="Arial" w:cs="Arial"/>
                <w:sz w:val="22"/>
                <w:szCs w:val="22"/>
              </w:rPr>
              <w:t>Análisis descriptivo bivariado</w:t>
            </w:r>
          </w:p>
        </w:tc>
        <w:tc>
          <w:tcPr>
            <w:tcW w:w="1114" w:type="dxa"/>
            <w:tcBorders>
              <w:top w:val="single" w:sz="4" w:space="0" w:color="auto"/>
              <w:left w:val="single" w:sz="4" w:space="0" w:color="auto"/>
              <w:bottom w:val="single" w:sz="4" w:space="0" w:color="auto"/>
              <w:right w:val="single" w:sz="4" w:space="0" w:color="auto"/>
            </w:tcBorders>
          </w:tcPr>
          <w:p w14:paraId="1BABD74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2A6E0D9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5B0B408D"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59B848FF"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0DD54E6F" w14:textId="77777777" w:rsidR="00EF6C71" w:rsidRPr="00EF6C71" w:rsidRDefault="00EF6C71" w:rsidP="009026DA">
            <w:pPr>
              <w:jc w:val="center"/>
              <w:rPr>
                <w:rFonts w:ascii="Arial" w:hAnsi="Arial" w:cs="Arial"/>
                <w:sz w:val="22"/>
                <w:szCs w:val="22"/>
              </w:rPr>
            </w:pPr>
          </w:p>
        </w:tc>
      </w:tr>
      <w:tr w:rsidR="00EF6C71" w:rsidRPr="00EF6C71" w14:paraId="629F3379"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588D28A0" w14:textId="77777777" w:rsidR="00EF6C71" w:rsidRPr="00EF6C71" w:rsidRDefault="00EF6C71" w:rsidP="009026DA">
            <w:pPr>
              <w:rPr>
                <w:rFonts w:ascii="Arial" w:hAnsi="Arial" w:cs="Arial"/>
                <w:sz w:val="22"/>
                <w:szCs w:val="22"/>
              </w:rPr>
            </w:pPr>
            <w:r w:rsidRPr="00EF6C71">
              <w:rPr>
                <w:rFonts w:ascii="Arial" w:hAnsi="Arial" w:cs="Arial"/>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3A5C7165" w14:textId="77777777" w:rsidR="00EF6C71" w:rsidRPr="00EF6C71" w:rsidRDefault="00460D6A" w:rsidP="00460D6A">
            <w:pPr>
              <w:jc w:val="both"/>
              <w:rPr>
                <w:rFonts w:ascii="Arial" w:hAnsi="Arial" w:cs="Arial"/>
                <w:sz w:val="22"/>
                <w:szCs w:val="22"/>
              </w:rPr>
            </w:pPr>
            <w:r w:rsidRPr="00460D6A">
              <w:rPr>
                <w:rFonts w:ascii="Arial" w:hAnsi="Arial" w:cs="Arial"/>
                <w:sz w:val="22"/>
                <w:szCs w:val="22"/>
              </w:rPr>
              <w:t>Análisis descriptivo bivariado</w:t>
            </w:r>
          </w:p>
        </w:tc>
        <w:tc>
          <w:tcPr>
            <w:tcW w:w="1114" w:type="dxa"/>
            <w:tcBorders>
              <w:top w:val="single" w:sz="4" w:space="0" w:color="auto"/>
              <w:left w:val="single" w:sz="4" w:space="0" w:color="auto"/>
              <w:bottom w:val="single" w:sz="4" w:space="0" w:color="auto"/>
              <w:right w:val="single" w:sz="4" w:space="0" w:color="auto"/>
            </w:tcBorders>
          </w:tcPr>
          <w:p w14:paraId="0776FF6B"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B316989"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31AA996B"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78CC6008"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538CFBA8" w14:textId="77777777" w:rsidR="00EF6C71" w:rsidRPr="00EF6C71" w:rsidRDefault="00EF6C71" w:rsidP="009026DA">
            <w:pPr>
              <w:jc w:val="center"/>
              <w:rPr>
                <w:rFonts w:ascii="Arial" w:hAnsi="Arial" w:cs="Arial"/>
                <w:sz w:val="22"/>
                <w:szCs w:val="22"/>
              </w:rPr>
            </w:pPr>
          </w:p>
        </w:tc>
      </w:tr>
      <w:tr w:rsidR="00EF6C71" w:rsidRPr="00EF6C71" w14:paraId="5616E812"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108681D3" w14:textId="77777777" w:rsidR="00EF6C71" w:rsidRPr="00EF6C71" w:rsidRDefault="00EF6C71" w:rsidP="009026DA">
            <w:pPr>
              <w:rPr>
                <w:rFonts w:ascii="Arial" w:hAnsi="Arial" w:cs="Arial"/>
                <w:sz w:val="22"/>
                <w:szCs w:val="22"/>
              </w:rPr>
            </w:pPr>
            <w:r w:rsidRPr="00EF6C71">
              <w:rPr>
                <w:rFonts w:ascii="Arial" w:hAnsi="Arial" w:cs="Arial"/>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132F3F77" w14:textId="77777777" w:rsidR="00EF6C71" w:rsidRPr="00EF6C71" w:rsidRDefault="00460D6A" w:rsidP="009026DA">
            <w:pPr>
              <w:jc w:val="both"/>
              <w:rPr>
                <w:rFonts w:ascii="Arial" w:hAnsi="Arial" w:cs="Arial"/>
                <w:sz w:val="22"/>
                <w:szCs w:val="22"/>
              </w:rPr>
            </w:pPr>
            <w:r>
              <w:rPr>
                <w:rFonts w:ascii="Arial" w:hAnsi="Arial" w:cs="Arial"/>
                <w:sz w:val="22"/>
                <w:szCs w:val="22"/>
              </w:rPr>
              <w:t>Probabilidad Básica</w:t>
            </w:r>
          </w:p>
        </w:tc>
        <w:tc>
          <w:tcPr>
            <w:tcW w:w="1114" w:type="dxa"/>
            <w:tcBorders>
              <w:top w:val="single" w:sz="4" w:space="0" w:color="auto"/>
              <w:left w:val="single" w:sz="4" w:space="0" w:color="auto"/>
              <w:bottom w:val="single" w:sz="4" w:space="0" w:color="auto"/>
              <w:right w:val="single" w:sz="4" w:space="0" w:color="auto"/>
            </w:tcBorders>
          </w:tcPr>
          <w:p w14:paraId="16A27A78"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24116F2"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461A3B73"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7767763A"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572F8BE6" w14:textId="77777777" w:rsidR="00EF6C71" w:rsidRPr="00EF6C71" w:rsidRDefault="00EF6C71" w:rsidP="009026DA">
            <w:pPr>
              <w:jc w:val="center"/>
              <w:rPr>
                <w:rFonts w:ascii="Arial" w:hAnsi="Arial" w:cs="Arial"/>
                <w:sz w:val="22"/>
                <w:szCs w:val="22"/>
              </w:rPr>
            </w:pPr>
          </w:p>
        </w:tc>
      </w:tr>
      <w:tr w:rsidR="00EF6C71" w:rsidRPr="00EF6C71" w14:paraId="6F9167B5"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47D1DB7F" w14:textId="77777777" w:rsidR="00EF6C71" w:rsidRPr="00EF6C71" w:rsidRDefault="00EF6C71" w:rsidP="009026DA">
            <w:pPr>
              <w:rPr>
                <w:rFonts w:ascii="Arial" w:hAnsi="Arial" w:cs="Arial"/>
                <w:sz w:val="22"/>
                <w:szCs w:val="22"/>
              </w:rPr>
            </w:pPr>
            <w:r w:rsidRPr="00EF6C71">
              <w:rPr>
                <w:rFonts w:ascii="Arial" w:hAnsi="Arial" w:cs="Arial"/>
                <w:sz w:val="22"/>
                <w:szCs w:val="22"/>
              </w:rPr>
              <w:t>6</w:t>
            </w:r>
          </w:p>
        </w:tc>
        <w:tc>
          <w:tcPr>
            <w:tcW w:w="3544" w:type="dxa"/>
            <w:tcBorders>
              <w:top w:val="single" w:sz="4" w:space="0" w:color="auto"/>
              <w:left w:val="single" w:sz="4" w:space="0" w:color="auto"/>
              <w:bottom w:val="single" w:sz="4" w:space="0" w:color="auto"/>
              <w:right w:val="single" w:sz="4" w:space="0" w:color="auto"/>
            </w:tcBorders>
          </w:tcPr>
          <w:p w14:paraId="58DE729F" w14:textId="77777777" w:rsidR="00EF6C71" w:rsidRPr="00EF6C71" w:rsidRDefault="00460D6A" w:rsidP="009026DA">
            <w:pPr>
              <w:jc w:val="both"/>
              <w:rPr>
                <w:rFonts w:ascii="Arial" w:hAnsi="Arial" w:cs="Arial"/>
                <w:sz w:val="22"/>
                <w:szCs w:val="22"/>
              </w:rPr>
            </w:pPr>
            <w:r>
              <w:rPr>
                <w:rFonts w:ascii="Arial" w:hAnsi="Arial" w:cs="Arial"/>
                <w:sz w:val="22"/>
                <w:szCs w:val="22"/>
              </w:rPr>
              <w:t>Probabilidad Básica</w:t>
            </w:r>
          </w:p>
        </w:tc>
        <w:tc>
          <w:tcPr>
            <w:tcW w:w="1114" w:type="dxa"/>
            <w:tcBorders>
              <w:top w:val="single" w:sz="4" w:space="0" w:color="auto"/>
              <w:left w:val="single" w:sz="4" w:space="0" w:color="auto"/>
              <w:bottom w:val="single" w:sz="4" w:space="0" w:color="auto"/>
              <w:right w:val="single" w:sz="4" w:space="0" w:color="auto"/>
            </w:tcBorders>
          </w:tcPr>
          <w:p w14:paraId="68E035A5"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C76ECC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7965A4F1"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4B75A311"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7AFDA434" w14:textId="77777777" w:rsidR="00EF6C71" w:rsidRPr="00EF6C71" w:rsidRDefault="00EF6C71" w:rsidP="009026DA">
            <w:pPr>
              <w:jc w:val="center"/>
              <w:rPr>
                <w:rFonts w:ascii="Arial" w:hAnsi="Arial" w:cs="Arial"/>
                <w:sz w:val="22"/>
                <w:szCs w:val="22"/>
              </w:rPr>
            </w:pPr>
          </w:p>
        </w:tc>
      </w:tr>
      <w:tr w:rsidR="00EF6C71" w:rsidRPr="00EF6C71" w14:paraId="56BF2DF4"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38447EAB" w14:textId="77777777" w:rsidR="00EF6C71" w:rsidRPr="00EF6C71" w:rsidRDefault="00EF6C71" w:rsidP="009026DA">
            <w:pPr>
              <w:rPr>
                <w:rFonts w:ascii="Arial" w:hAnsi="Arial" w:cs="Arial"/>
                <w:sz w:val="22"/>
                <w:szCs w:val="22"/>
              </w:rPr>
            </w:pPr>
            <w:r w:rsidRPr="00EF6C71">
              <w:rPr>
                <w:rFonts w:ascii="Arial" w:hAnsi="Arial" w:cs="Arial"/>
                <w:sz w:val="22"/>
                <w:szCs w:val="22"/>
              </w:rPr>
              <w:t>7</w:t>
            </w:r>
          </w:p>
        </w:tc>
        <w:tc>
          <w:tcPr>
            <w:tcW w:w="3544" w:type="dxa"/>
            <w:tcBorders>
              <w:top w:val="single" w:sz="4" w:space="0" w:color="auto"/>
              <w:left w:val="single" w:sz="4" w:space="0" w:color="auto"/>
              <w:bottom w:val="single" w:sz="4" w:space="0" w:color="auto"/>
              <w:right w:val="single" w:sz="4" w:space="0" w:color="auto"/>
            </w:tcBorders>
          </w:tcPr>
          <w:p w14:paraId="36BC3FF6" w14:textId="77777777" w:rsidR="00EF6C71" w:rsidRPr="00EF6C71" w:rsidRDefault="00EF6C71" w:rsidP="009026DA">
            <w:pPr>
              <w:jc w:val="both"/>
              <w:rPr>
                <w:rFonts w:ascii="Arial" w:hAnsi="Arial" w:cs="Arial"/>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EEE9209"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51656306"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3994AB7B"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783606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6163DA4" w14:textId="77777777" w:rsidR="00EF6C71" w:rsidRDefault="00EA1BC1" w:rsidP="009026DA">
            <w:pPr>
              <w:jc w:val="center"/>
              <w:rPr>
                <w:rFonts w:ascii="Arial" w:hAnsi="Arial" w:cs="Arial"/>
                <w:sz w:val="22"/>
                <w:szCs w:val="22"/>
              </w:rPr>
            </w:pPr>
            <w:r>
              <w:rPr>
                <w:rFonts w:ascii="Arial" w:hAnsi="Arial" w:cs="Arial"/>
                <w:sz w:val="22"/>
                <w:szCs w:val="22"/>
              </w:rPr>
              <w:t xml:space="preserve">Primer </w:t>
            </w:r>
          </w:p>
          <w:p w14:paraId="3E477779" w14:textId="77777777" w:rsidR="00EA1BC1" w:rsidRPr="00EF6C71" w:rsidRDefault="00EA1BC1" w:rsidP="009026DA">
            <w:pPr>
              <w:jc w:val="center"/>
              <w:rPr>
                <w:rFonts w:ascii="Arial" w:hAnsi="Arial" w:cs="Arial"/>
                <w:sz w:val="22"/>
                <w:szCs w:val="22"/>
              </w:rPr>
            </w:pPr>
            <w:r>
              <w:rPr>
                <w:rFonts w:ascii="Arial" w:hAnsi="Arial" w:cs="Arial"/>
                <w:sz w:val="22"/>
                <w:szCs w:val="22"/>
              </w:rPr>
              <w:t>Parcial</w:t>
            </w:r>
          </w:p>
        </w:tc>
      </w:tr>
      <w:tr w:rsidR="00EF6C71" w:rsidRPr="00EF6C71" w14:paraId="658DB67D"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7F52D10A" w14:textId="77777777" w:rsidR="00EF6C71" w:rsidRPr="00EF6C71" w:rsidRDefault="00EF6C71" w:rsidP="009026DA">
            <w:pPr>
              <w:rPr>
                <w:rFonts w:ascii="Arial" w:hAnsi="Arial" w:cs="Arial"/>
                <w:sz w:val="22"/>
                <w:szCs w:val="22"/>
              </w:rPr>
            </w:pPr>
            <w:r w:rsidRPr="00EF6C71">
              <w:rPr>
                <w:rFonts w:ascii="Arial" w:hAnsi="Arial" w:cs="Arial"/>
                <w:sz w:val="22"/>
                <w:szCs w:val="22"/>
              </w:rPr>
              <w:t>8</w:t>
            </w:r>
          </w:p>
        </w:tc>
        <w:tc>
          <w:tcPr>
            <w:tcW w:w="3544" w:type="dxa"/>
            <w:tcBorders>
              <w:top w:val="single" w:sz="4" w:space="0" w:color="auto"/>
              <w:left w:val="single" w:sz="4" w:space="0" w:color="auto"/>
              <w:bottom w:val="single" w:sz="4" w:space="0" w:color="auto"/>
              <w:right w:val="single" w:sz="4" w:space="0" w:color="auto"/>
            </w:tcBorders>
          </w:tcPr>
          <w:p w14:paraId="272A5FF3" w14:textId="77777777" w:rsidR="00EF6C71" w:rsidRDefault="00460D6A" w:rsidP="009026DA">
            <w:pPr>
              <w:jc w:val="both"/>
              <w:rPr>
                <w:rFonts w:ascii="Arial" w:hAnsi="Arial" w:cs="Arial"/>
                <w:sz w:val="22"/>
                <w:szCs w:val="22"/>
              </w:rPr>
            </w:pPr>
            <w:r>
              <w:rPr>
                <w:rFonts w:ascii="Arial" w:hAnsi="Arial" w:cs="Arial"/>
                <w:sz w:val="22"/>
                <w:szCs w:val="22"/>
              </w:rPr>
              <w:t xml:space="preserve">Distribuciones de variable </w:t>
            </w:r>
          </w:p>
          <w:p w14:paraId="1FAFB5BC" w14:textId="77777777" w:rsidR="00460D6A" w:rsidRPr="00EF6C71" w:rsidRDefault="00460D6A" w:rsidP="009026DA">
            <w:pPr>
              <w:jc w:val="both"/>
              <w:rPr>
                <w:rFonts w:ascii="Arial" w:hAnsi="Arial" w:cs="Arial"/>
                <w:sz w:val="22"/>
                <w:szCs w:val="22"/>
              </w:rPr>
            </w:pPr>
            <w:r>
              <w:rPr>
                <w:rFonts w:ascii="Arial" w:hAnsi="Arial" w:cs="Arial"/>
                <w:sz w:val="22"/>
                <w:szCs w:val="22"/>
              </w:rPr>
              <w:t>discreta</w:t>
            </w:r>
          </w:p>
        </w:tc>
        <w:tc>
          <w:tcPr>
            <w:tcW w:w="1114" w:type="dxa"/>
            <w:tcBorders>
              <w:top w:val="single" w:sz="4" w:space="0" w:color="auto"/>
              <w:left w:val="single" w:sz="4" w:space="0" w:color="auto"/>
              <w:bottom w:val="single" w:sz="4" w:space="0" w:color="auto"/>
              <w:right w:val="single" w:sz="4" w:space="0" w:color="auto"/>
            </w:tcBorders>
          </w:tcPr>
          <w:p w14:paraId="32DBB993"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326B12C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50BCE025"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8EFC294"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108B17C" w14:textId="77777777" w:rsidR="00EF6C71" w:rsidRPr="00EF6C71" w:rsidRDefault="00EF6C71" w:rsidP="009026DA">
            <w:pPr>
              <w:jc w:val="center"/>
              <w:rPr>
                <w:rFonts w:ascii="Arial" w:hAnsi="Arial" w:cs="Arial"/>
                <w:sz w:val="22"/>
                <w:szCs w:val="22"/>
              </w:rPr>
            </w:pPr>
          </w:p>
        </w:tc>
      </w:tr>
      <w:tr w:rsidR="00EF6C71" w:rsidRPr="00EF6C71" w14:paraId="4C57C22D"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89ECE74" w14:textId="77777777" w:rsidR="00EF6C71" w:rsidRPr="00EF6C71" w:rsidRDefault="00EF6C71" w:rsidP="009026DA">
            <w:pPr>
              <w:rPr>
                <w:rFonts w:ascii="Arial" w:hAnsi="Arial" w:cs="Arial"/>
                <w:sz w:val="22"/>
                <w:szCs w:val="22"/>
              </w:rPr>
            </w:pPr>
            <w:r w:rsidRPr="00EF6C71">
              <w:rPr>
                <w:rFonts w:ascii="Arial" w:hAnsi="Arial" w:cs="Arial"/>
                <w:sz w:val="22"/>
                <w:szCs w:val="22"/>
              </w:rPr>
              <w:t>9</w:t>
            </w:r>
          </w:p>
        </w:tc>
        <w:tc>
          <w:tcPr>
            <w:tcW w:w="3544" w:type="dxa"/>
            <w:tcBorders>
              <w:top w:val="single" w:sz="4" w:space="0" w:color="auto"/>
              <w:left w:val="single" w:sz="4" w:space="0" w:color="auto"/>
              <w:bottom w:val="single" w:sz="4" w:space="0" w:color="auto"/>
              <w:right w:val="single" w:sz="4" w:space="0" w:color="auto"/>
            </w:tcBorders>
          </w:tcPr>
          <w:p w14:paraId="4F62E0FA" w14:textId="77777777" w:rsidR="00EF6C71" w:rsidRDefault="00460D6A" w:rsidP="009026DA">
            <w:pPr>
              <w:jc w:val="both"/>
              <w:rPr>
                <w:rFonts w:ascii="Arial" w:hAnsi="Arial" w:cs="Arial"/>
                <w:sz w:val="22"/>
                <w:szCs w:val="22"/>
              </w:rPr>
            </w:pPr>
            <w:r>
              <w:rPr>
                <w:rFonts w:ascii="Arial" w:hAnsi="Arial" w:cs="Arial"/>
                <w:sz w:val="22"/>
                <w:szCs w:val="22"/>
              </w:rPr>
              <w:t xml:space="preserve">Distribuciones de variable </w:t>
            </w:r>
          </w:p>
          <w:p w14:paraId="1F5DB070" w14:textId="77777777" w:rsidR="00460D6A" w:rsidRPr="00EF6C71" w:rsidRDefault="00460D6A" w:rsidP="009026DA">
            <w:pPr>
              <w:jc w:val="both"/>
              <w:rPr>
                <w:rFonts w:ascii="Arial" w:hAnsi="Arial" w:cs="Arial"/>
                <w:sz w:val="22"/>
                <w:szCs w:val="22"/>
              </w:rPr>
            </w:pPr>
            <w:r>
              <w:rPr>
                <w:rFonts w:ascii="Arial" w:hAnsi="Arial" w:cs="Arial"/>
                <w:sz w:val="22"/>
                <w:szCs w:val="22"/>
              </w:rPr>
              <w:t>continua</w:t>
            </w:r>
          </w:p>
        </w:tc>
        <w:tc>
          <w:tcPr>
            <w:tcW w:w="1114" w:type="dxa"/>
            <w:tcBorders>
              <w:top w:val="single" w:sz="4" w:space="0" w:color="auto"/>
              <w:left w:val="single" w:sz="4" w:space="0" w:color="auto"/>
              <w:bottom w:val="single" w:sz="4" w:space="0" w:color="auto"/>
              <w:right w:val="single" w:sz="4" w:space="0" w:color="auto"/>
            </w:tcBorders>
          </w:tcPr>
          <w:p w14:paraId="6846757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214C8E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226BC64B"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BA301A4"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782B49D" w14:textId="77777777" w:rsidR="00EF6C71" w:rsidRPr="00EF6C71" w:rsidRDefault="00EF6C71" w:rsidP="009026DA">
            <w:pPr>
              <w:jc w:val="center"/>
              <w:rPr>
                <w:rFonts w:ascii="Arial" w:hAnsi="Arial" w:cs="Arial"/>
                <w:sz w:val="22"/>
                <w:szCs w:val="22"/>
              </w:rPr>
            </w:pPr>
          </w:p>
        </w:tc>
      </w:tr>
      <w:tr w:rsidR="00EF6C71" w:rsidRPr="00EF6C71" w14:paraId="242A500B"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5DC11BB3" w14:textId="77777777" w:rsidR="00EF6C71" w:rsidRPr="00EF6C71" w:rsidRDefault="00EF6C71" w:rsidP="009026DA">
            <w:pPr>
              <w:rPr>
                <w:rFonts w:ascii="Arial" w:hAnsi="Arial" w:cs="Arial"/>
                <w:sz w:val="22"/>
                <w:szCs w:val="22"/>
              </w:rPr>
            </w:pPr>
            <w:r w:rsidRPr="00EF6C71">
              <w:rPr>
                <w:rFonts w:ascii="Arial" w:hAnsi="Arial" w:cs="Arial"/>
                <w:sz w:val="22"/>
                <w:szCs w:val="22"/>
              </w:rPr>
              <w:t>10</w:t>
            </w:r>
          </w:p>
        </w:tc>
        <w:tc>
          <w:tcPr>
            <w:tcW w:w="3544" w:type="dxa"/>
            <w:tcBorders>
              <w:top w:val="single" w:sz="4" w:space="0" w:color="auto"/>
              <w:left w:val="single" w:sz="4" w:space="0" w:color="auto"/>
              <w:bottom w:val="single" w:sz="4" w:space="0" w:color="auto"/>
              <w:right w:val="single" w:sz="4" w:space="0" w:color="auto"/>
            </w:tcBorders>
          </w:tcPr>
          <w:p w14:paraId="54509CAF" w14:textId="77777777" w:rsidR="00EF6C71" w:rsidRPr="00EF6C71" w:rsidRDefault="00460D6A" w:rsidP="009026DA">
            <w:pPr>
              <w:jc w:val="both"/>
              <w:rPr>
                <w:rFonts w:ascii="Arial" w:hAnsi="Arial" w:cs="Arial"/>
                <w:sz w:val="22"/>
                <w:szCs w:val="22"/>
              </w:rPr>
            </w:pPr>
            <w:r>
              <w:rPr>
                <w:rFonts w:ascii="Arial" w:hAnsi="Arial" w:cs="Arial"/>
                <w:sz w:val="22"/>
                <w:szCs w:val="22"/>
              </w:rPr>
              <w:t>Teoría del muestreo</w:t>
            </w:r>
          </w:p>
        </w:tc>
        <w:tc>
          <w:tcPr>
            <w:tcW w:w="1114" w:type="dxa"/>
            <w:tcBorders>
              <w:top w:val="single" w:sz="4" w:space="0" w:color="auto"/>
              <w:left w:val="single" w:sz="4" w:space="0" w:color="auto"/>
              <w:bottom w:val="single" w:sz="4" w:space="0" w:color="auto"/>
              <w:right w:val="single" w:sz="4" w:space="0" w:color="auto"/>
            </w:tcBorders>
          </w:tcPr>
          <w:p w14:paraId="3397CCAD"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6193E04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01104FC0"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69D03C8F"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4B0228C" w14:textId="77777777" w:rsidR="00EF6C71" w:rsidRPr="00EF6C71" w:rsidRDefault="00EF6C71" w:rsidP="009026DA">
            <w:pPr>
              <w:jc w:val="center"/>
              <w:rPr>
                <w:rFonts w:ascii="Arial" w:hAnsi="Arial" w:cs="Arial"/>
                <w:sz w:val="22"/>
                <w:szCs w:val="22"/>
              </w:rPr>
            </w:pPr>
          </w:p>
        </w:tc>
      </w:tr>
      <w:tr w:rsidR="00460D6A" w:rsidRPr="00EF6C71" w14:paraId="06AF9F09"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64D8127" w14:textId="77777777" w:rsidR="00460D6A" w:rsidRPr="00EF6C71" w:rsidRDefault="00460D6A" w:rsidP="009026DA">
            <w:pPr>
              <w:rPr>
                <w:rFonts w:ascii="Arial" w:hAnsi="Arial" w:cs="Arial"/>
                <w:sz w:val="22"/>
                <w:szCs w:val="22"/>
              </w:rPr>
            </w:pPr>
            <w:r>
              <w:rPr>
                <w:rFonts w:ascii="Arial" w:hAnsi="Arial" w:cs="Arial"/>
                <w:sz w:val="22"/>
                <w:szCs w:val="22"/>
              </w:rPr>
              <w:t>11</w:t>
            </w:r>
          </w:p>
        </w:tc>
        <w:tc>
          <w:tcPr>
            <w:tcW w:w="3544" w:type="dxa"/>
            <w:tcBorders>
              <w:top w:val="single" w:sz="4" w:space="0" w:color="auto"/>
              <w:left w:val="single" w:sz="4" w:space="0" w:color="auto"/>
              <w:bottom w:val="single" w:sz="4" w:space="0" w:color="auto"/>
              <w:right w:val="single" w:sz="4" w:space="0" w:color="auto"/>
            </w:tcBorders>
          </w:tcPr>
          <w:p w14:paraId="66606FC3" w14:textId="77777777" w:rsidR="00460D6A" w:rsidRDefault="00460D6A" w:rsidP="009026DA">
            <w:pPr>
              <w:jc w:val="both"/>
              <w:rPr>
                <w:rFonts w:ascii="Arial" w:hAnsi="Arial" w:cs="Arial"/>
                <w:sz w:val="22"/>
                <w:szCs w:val="22"/>
              </w:rPr>
            </w:pPr>
            <w:r>
              <w:rPr>
                <w:rFonts w:ascii="Arial" w:hAnsi="Arial" w:cs="Arial"/>
                <w:sz w:val="22"/>
                <w:szCs w:val="22"/>
              </w:rPr>
              <w:t>Estimación de parámetros</w:t>
            </w:r>
          </w:p>
        </w:tc>
        <w:tc>
          <w:tcPr>
            <w:tcW w:w="1114" w:type="dxa"/>
            <w:tcBorders>
              <w:top w:val="single" w:sz="4" w:space="0" w:color="auto"/>
              <w:left w:val="single" w:sz="4" w:space="0" w:color="auto"/>
              <w:bottom w:val="single" w:sz="4" w:space="0" w:color="auto"/>
              <w:right w:val="single" w:sz="4" w:space="0" w:color="auto"/>
            </w:tcBorders>
          </w:tcPr>
          <w:p w14:paraId="1CAC6754" w14:textId="77777777" w:rsidR="00460D6A" w:rsidRPr="00EF6C71" w:rsidRDefault="00460D6A"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D04D30A" w14:textId="77777777" w:rsidR="00460D6A" w:rsidRPr="00EF6C71" w:rsidRDefault="00460D6A"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5D20F216" w14:textId="77777777" w:rsidR="00460D6A" w:rsidRPr="00EF6C71" w:rsidRDefault="00460D6A"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53F40C75" w14:textId="77777777" w:rsidR="00460D6A" w:rsidRPr="00EF6C71" w:rsidRDefault="00460D6A"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48ED5DF" w14:textId="77777777" w:rsidR="00460D6A" w:rsidRPr="00EF6C71" w:rsidRDefault="00460D6A" w:rsidP="009026DA">
            <w:pPr>
              <w:jc w:val="center"/>
              <w:rPr>
                <w:rFonts w:ascii="Arial" w:hAnsi="Arial" w:cs="Arial"/>
                <w:sz w:val="22"/>
                <w:szCs w:val="22"/>
              </w:rPr>
            </w:pPr>
          </w:p>
        </w:tc>
      </w:tr>
      <w:tr w:rsidR="00460D6A" w:rsidRPr="00EF6C71" w14:paraId="2A7CBCD1"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1A74D9A3" w14:textId="77777777" w:rsidR="00460D6A" w:rsidRPr="00EF6C71" w:rsidRDefault="00460D6A" w:rsidP="009026DA">
            <w:pPr>
              <w:rPr>
                <w:rFonts w:ascii="Arial" w:hAnsi="Arial" w:cs="Arial"/>
                <w:sz w:val="22"/>
                <w:szCs w:val="22"/>
              </w:rPr>
            </w:pPr>
            <w:r>
              <w:rPr>
                <w:rFonts w:ascii="Arial" w:hAnsi="Arial" w:cs="Arial"/>
                <w:sz w:val="22"/>
                <w:szCs w:val="22"/>
              </w:rPr>
              <w:t>12</w:t>
            </w:r>
          </w:p>
        </w:tc>
        <w:tc>
          <w:tcPr>
            <w:tcW w:w="3544" w:type="dxa"/>
            <w:tcBorders>
              <w:top w:val="single" w:sz="4" w:space="0" w:color="auto"/>
              <w:left w:val="single" w:sz="4" w:space="0" w:color="auto"/>
              <w:bottom w:val="single" w:sz="4" w:space="0" w:color="auto"/>
              <w:right w:val="single" w:sz="4" w:space="0" w:color="auto"/>
            </w:tcBorders>
          </w:tcPr>
          <w:p w14:paraId="0FCE12FE" w14:textId="77777777" w:rsidR="00460D6A" w:rsidRDefault="00460D6A" w:rsidP="009026DA">
            <w:pPr>
              <w:jc w:val="both"/>
              <w:rPr>
                <w:rFonts w:ascii="Arial" w:hAnsi="Arial" w:cs="Arial"/>
                <w:sz w:val="22"/>
                <w:szCs w:val="22"/>
              </w:rPr>
            </w:pPr>
            <w:r>
              <w:rPr>
                <w:rFonts w:ascii="Arial" w:hAnsi="Arial" w:cs="Arial"/>
                <w:sz w:val="22"/>
                <w:szCs w:val="22"/>
              </w:rPr>
              <w:t>Test de Hipótesis</w:t>
            </w:r>
          </w:p>
        </w:tc>
        <w:tc>
          <w:tcPr>
            <w:tcW w:w="1114" w:type="dxa"/>
            <w:tcBorders>
              <w:top w:val="single" w:sz="4" w:space="0" w:color="auto"/>
              <w:left w:val="single" w:sz="4" w:space="0" w:color="auto"/>
              <w:bottom w:val="single" w:sz="4" w:space="0" w:color="auto"/>
              <w:right w:val="single" w:sz="4" w:space="0" w:color="auto"/>
            </w:tcBorders>
          </w:tcPr>
          <w:p w14:paraId="6FBB4667" w14:textId="77777777" w:rsidR="00460D6A" w:rsidRPr="00EF6C71" w:rsidRDefault="00460D6A"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7E88DD18" w14:textId="77777777" w:rsidR="00460D6A" w:rsidRPr="00EF6C71" w:rsidRDefault="00460D6A"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396CF56" w14:textId="77777777" w:rsidR="00460D6A" w:rsidRPr="00EF6C71" w:rsidRDefault="00460D6A"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B9D0C8E" w14:textId="77777777" w:rsidR="00460D6A" w:rsidRPr="00EF6C71" w:rsidRDefault="00460D6A"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42F77628" w14:textId="77777777" w:rsidR="00460D6A" w:rsidRPr="00EF6C71" w:rsidRDefault="00460D6A" w:rsidP="009026DA">
            <w:pPr>
              <w:jc w:val="center"/>
              <w:rPr>
                <w:rFonts w:ascii="Arial" w:hAnsi="Arial" w:cs="Arial"/>
                <w:sz w:val="22"/>
                <w:szCs w:val="22"/>
              </w:rPr>
            </w:pPr>
          </w:p>
        </w:tc>
      </w:tr>
      <w:tr w:rsidR="00EF6C71" w:rsidRPr="00EF6C71" w14:paraId="7AE2210F"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E646111"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3BEC7310" w14:textId="77777777" w:rsidR="00EF6C71" w:rsidRPr="00EF6C71" w:rsidRDefault="00460D6A" w:rsidP="009026DA">
            <w:pPr>
              <w:jc w:val="both"/>
              <w:rPr>
                <w:rFonts w:ascii="Arial" w:hAnsi="Arial" w:cs="Arial"/>
                <w:sz w:val="22"/>
                <w:szCs w:val="22"/>
              </w:rPr>
            </w:pPr>
            <w:r>
              <w:rPr>
                <w:rFonts w:ascii="Arial" w:hAnsi="Arial" w:cs="Arial"/>
                <w:sz w:val="22"/>
                <w:szCs w:val="22"/>
              </w:rPr>
              <w:t>Análisis de la Varianza</w:t>
            </w:r>
          </w:p>
        </w:tc>
        <w:tc>
          <w:tcPr>
            <w:tcW w:w="1114" w:type="dxa"/>
            <w:tcBorders>
              <w:top w:val="single" w:sz="4" w:space="0" w:color="auto"/>
              <w:left w:val="single" w:sz="4" w:space="0" w:color="auto"/>
              <w:bottom w:val="single" w:sz="4" w:space="0" w:color="auto"/>
              <w:right w:val="single" w:sz="4" w:space="0" w:color="auto"/>
            </w:tcBorders>
          </w:tcPr>
          <w:p w14:paraId="7906F4E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1AEDC4FE"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2EAB08FC"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28474AD"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E7CF57A" w14:textId="77777777" w:rsidR="00EF6C71" w:rsidRPr="00EF6C71" w:rsidRDefault="00EF6C71" w:rsidP="009026DA">
            <w:pPr>
              <w:jc w:val="center"/>
              <w:rPr>
                <w:rFonts w:ascii="Arial" w:hAnsi="Arial" w:cs="Arial"/>
                <w:sz w:val="22"/>
                <w:szCs w:val="22"/>
              </w:rPr>
            </w:pPr>
          </w:p>
        </w:tc>
      </w:tr>
      <w:tr w:rsidR="00EF6C71" w:rsidRPr="00EF6C71" w14:paraId="037B2776"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501B3130"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3E3AD847" w14:textId="77777777" w:rsidR="00EF6C71" w:rsidRPr="00EF6C71" w:rsidRDefault="00460D6A" w:rsidP="00460D6A">
            <w:pPr>
              <w:jc w:val="both"/>
              <w:rPr>
                <w:rFonts w:ascii="Arial" w:hAnsi="Arial" w:cs="Arial"/>
                <w:sz w:val="22"/>
                <w:szCs w:val="22"/>
              </w:rPr>
            </w:pPr>
            <w:r>
              <w:rPr>
                <w:rFonts w:ascii="Arial" w:hAnsi="Arial" w:cs="Arial"/>
                <w:sz w:val="22"/>
                <w:szCs w:val="22"/>
              </w:rPr>
              <w:t>Introducción al diseño de experimentos</w:t>
            </w:r>
          </w:p>
        </w:tc>
        <w:tc>
          <w:tcPr>
            <w:tcW w:w="1114" w:type="dxa"/>
            <w:tcBorders>
              <w:top w:val="single" w:sz="4" w:space="0" w:color="auto"/>
              <w:left w:val="single" w:sz="4" w:space="0" w:color="auto"/>
              <w:bottom w:val="single" w:sz="4" w:space="0" w:color="auto"/>
              <w:right w:val="single" w:sz="4" w:space="0" w:color="auto"/>
            </w:tcBorders>
          </w:tcPr>
          <w:p w14:paraId="7287ED76"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63ADC79E"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1CCFED10"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6FC6518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632BCA1" w14:textId="77777777" w:rsidR="00EF6C71" w:rsidRPr="00EF6C71" w:rsidRDefault="00EF6C71" w:rsidP="009026DA">
            <w:pPr>
              <w:jc w:val="center"/>
              <w:rPr>
                <w:rFonts w:ascii="Arial" w:hAnsi="Arial" w:cs="Arial"/>
                <w:sz w:val="22"/>
                <w:szCs w:val="22"/>
              </w:rPr>
            </w:pPr>
          </w:p>
        </w:tc>
      </w:tr>
      <w:tr w:rsidR="00EF6C71" w:rsidRPr="00EF6C71" w14:paraId="55F077E5"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26A58B79"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37E45DE0" w14:textId="77777777" w:rsidR="00EF6C71" w:rsidRPr="00EF6C71" w:rsidRDefault="00EF6C71" w:rsidP="009026DA">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EF227B3"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E9E940"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3AA61351"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03FE6D1"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E8691F9" w14:textId="77777777" w:rsidR="00EF6C71" w:rsidRDefault="00EA1BC1" w:rsidP="009026DA">
            <w:pPr>
              <w:jc w:val="center"/>
              <w:rPr>
                <w:rFonts w:ascii="Arial" w:hAnsi="Arial" w:cs="Arial"/>
                <w:sz w:val="22"/>
                <w:szCs w:val="22"/>
              </w:rPr>
            </w:pPr>
            <w:r>
              <w:rPr>
                <w:rFonts w:ascii="Arial" w:hAnsi="Arial" w:cs="Arial"/>
                <w:sz w:val="22"/>
                <w:szCs w:val="22"/>
              </w:rPr>
              <w:t xml:space="preserve">Segundo </w:t>
            </w:r>
          </w:p>
          <w:p w14:paraId="0B9B0A8D" w14:textId="77777777" w:rsidR="00EA1BC1" w:rsidRPr="00EF6C71" w:rsidRDefault="00EA1BC1" w:rsidP="00EA1BC1">
            <w:pPr>
              <w:jc w:val="center"/>
              <w:rPr>
                <w:rFonts w:ascii="Arial" w:hAnsi="Arial" w:cs="Arial"/>
                <w:sz w:val="22"/>
                <w:szCs w:val="22"/>
              </w:rPr>
            </w:pPr>
            <w:r>
              <w:rPr>
                <w:rFonts w:ascii="Arial" w:hAnsi="Arial" w:cs="Arial"/>
                <w:sz w:val="22"/>
                <w:szCs w:val="22"/>
              </w:rPr>
              <w:t>Parcial</w:t>
            </w:r>
          </w:p>
        </w:tc>
      </w:tr>
      <w:tr w:rsidR="00EF6C71" w:rsidRPr="00EF6C71" w14:paraId="3202A3B2"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53480A2"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6</w:t>
            </w:r>
          </w:p>
        </w:tc>
        <w:tc>
          <w:tcPr>
            <w:tcW w:w="3544" w:type="dxa"/>
            <w:tcBorders>
              <w:top w:val="single" w:sz="4" w:space="0" w:color="auto"/>
              <w:left w:val="single" w:sz="4" w:space="0" w:color="auto"/>
              <w:bottom w:val="single" w:sz="4" w:space="0" w:color="auto"/>
              <w:right w:val="single" w:sz="4" w:space="0" w:color="auto"/>
            </w:tcBorders>
          </w:tcPr>
          <w:p w14:paraId="4A3784AB" w14:textId="77777777" w:rsidR="00EF6C71" w:rsidRPr="00EF6C71" w:rsidRDefault="00EF6C71" w:rsidP="009026DA">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EE96857"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B54B1BC"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2B337B39"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10B125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0CBB59A" w14:textId="77777777" w:rsidR="00EA1BC1" w:rsidRPr="00EF6C71" w:rsidRDefault="00460D6A" w:rsidP="00EA1BC1">
            <w:pPr>
              <w:jc w:val="center"/>
              <w:rPr>
                <w:rFonts w:ascii="Arial" w:hAnsi="Arial" w:cs="Arial"/>
                <w:sz w:val="22"/>
                <w:szCs w:val="22"/>
              </w:rPr>
            </w:pPr>
            <w:r>
              <w:rPr>
                <w:rFonts w:ascii="Arial" w:hAnsi="Arial" w:cs="Arial"/>
                <w:sz w:val="22"/>
                <w:szCs w:val="22"/>
              </w:rPr>
              <w:t>Integrador</w:t>
            </w:r>
          </w:p>
        </w:tc>
      </w:tr>
    </w:tbl>
    <w:p w14:paraId="2A4EB9D5" w14:textId="77777777" w:rsidR="00EF6C71" w:rsidRPr="00EF6C71" w:rsidRDefault="00EF6C71" w:rsidP="00EF6C71">
      <w:pPr>
        <w:rPr>
          <w:rFonts w:ascii="Arial" w:hAnsi="Arial" w:cs="Arial"/>
          <w:b/>
          <w:sz w:val="22"/>
          <w:szCs w:val="22"/>
        </w:rPr>
      </w:pPr>
    </w:p>
    <w:p w14:paraId="293BF5E0" w14:textId="77777777" w:rsidR="00EF6C71" w:rsidRPr="00EF6C71" w:rsidRDefault="00EF6C71" w:rsidP="004A54F3">
      <w:pPr>
        <w:pStyle w:val="NormalWeb"/>
        <w:spacing w:before="0" w:beforeAutospacing="0" w:after="0" w:afterAutospacing="0" w:line="360" w:lineRule="auto"/>
        <w:jc w:val="both"/>
        <w:rPr>
          <w:rFonts w:ascii="Arial" w:hAnsi="Arial" w:cs="Arial"/>
          <w:b/>
          <w:caps/>
          <w:sz w:val="22"/>
          <w:szCs w:val="22"/>
        </w:rPr>
      </w:pPr>
    </w:p>
    <w:sectPr w:rsidR="00EF6C71" w:rsidRPr="00EF6C71" w:rsidSect="00264552">
      <w:footerReference w:type="default" r:id="rId9"/>
      <w:pgSz w:w="11906" w:h="16838" w:code="9"/>
      <w:pgMar w:top="1418" w:right="170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1BBE" w14:textId="77777777" w:rsidR="00925557" w:rsidRDefault="00925557">
      <w:r>
        <w:separator/>
      </w:r>
    </w:p>
  </w:endnote>
  <w:endnote w:type="continuationSeparator" w:id="0">
    <w:p w14:paraId="01762D47" w14:textId="77777777" w:rsidR="00925557" w:rsidRDefault="0092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AA59" w14:textId="77777777" w:rsidR="00433FB0" w:rsidRPr="00433FB0" w:rsidRDefault="00433FB0">
    <w:pPr>
      <w:pStyle w:val="Footer"/>
      <w:jc w:val="right"/>
      <w:rPr>
        <w:rFonts w:ascii="Arial" w:hAnsi="Arial" w:cs="Arial"/>
      </w:rPr>
    </w:pPr>
    <w:r w:rsidRPr="00433FB0">
      <w:rPr>
        <w:rFonts w:ascii="Arial" w:hAnsi="Arial" w:cs="Arial"/>
      </w:rPr>
      <w:t xml:space="preserve">Página | </w:t>
    </w:r>
    <w:r w:rsidRPr="00433FB0">
      <w:rPr>
        <w:rFonts w:ascii="Arial" w:hAnsi="Arial" w:cs="Arial"/>
      </w:rPr>
      <w:fldChar w:fldCharType="begin"/>
    </w:r>
    <w:r w:rsidRPr="00433FB0">
      <w:rPr>
        <w:rFonts w:ascii="Arial" w:hAnsi="Arial" w:cs="Arial"/>
      </w:rPr>
      <w:instrText xml:space="preserve"> PAGE   \* MERGEFORMAT </w:instrText>
    </w:r>
    <w:r w:rsidRPr="00433FB0">
      <w:rPr>
        <w:rFonts w:ascii="Arial" w:hAnsi="Arial" w:cs="Arial"/>
      </w:rPr>
      <w:fldChar w:fldCharType="separate"/>
    </w:r>
    <w:r w:rsidR="00460D6A">
      <w:rPr>
        <w:rFonts w:ascii="Arial" w:hAnsi="Arial" w:cs="Arial"/>
        <w:noProof/>
      </w:rPr>
      <w:t>7</w:t>
    </w:r>
    <w:r w:rsidRPr="00433FB0">
      <w:rPr>
        <w:rFonts w:ascii="Arial" w:hAnsi="Arial" w:cs="Arial"/>
      </w:rPr>
      <w:fldChar w:fldCharType="end"/>
    </w:r>
    <w:r w:rsidRPr="00433FB0">
      <w:rPr>
        <w:rFonts w:ascii="Arial" w:hAnsi="Arial" w:cs="Arial"/>
      </w:rPr>
      <w:t xml:space="preserve"> </w:t>
    </w:r>
    <w:r>
      <w:rPr>
        <w:rFonts w:ascii="Arial" w:hAnsi="Arial" w:cs="Arial"/>
      </w:rPr>
      <w:t>/</w:t>
    </w:r>
    <w:r w:rsidR="004A54F3">
      <w:rPr>
        <w:rFonts w:ascii="Arial" w:hAnsi="Arial" w:cs="Arial"/>
      </w:rPr>
      <w:t>4</w:t>
    </w:r>
  </w:p>
  <w:p w14:paraId="5349BC72" w14:textId="77777777" w:rsidR="00127E5B" w:rsidRDefault="0012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834C" w14:textId="77777777" w:rsidR="00925557" w:rsidRDefault="00925557">
      <w:r>
        <w:separator/>
      </w:r>
    </w:p>
  </w:footnote>
  <w:footnote w:type="continuationSeparator" w:id="0">
    <w:p w14:paraId="45A937AC" w14:textId="77777777" w:rsidR="00925557" w:rsidRDefault="0092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B02EC"/>
    <w:multiLevelType w:val="singleLevel"/>
    <w:tmpl w:val="19AA0D1E"/>
    <w:lvl w:ilvl="0">
      <w:start w:val="1"/>
      <w:numFmt w:val="decimal"/>
      <w:lvlText w:val="%1-"/>
      <w:lvlJc w:val="left"/>
      <w:pPr>
        <w:tabs>
          <w:tab w:val="num" w:pos="360"/>
        </w:tabs>
        <w:ind w:left="360" w:hanging="360"/>
      </w:pPr>
      <w:rPr>
        <w:rFonts w:hint="default"/>
      </w:rPr>
    </w:lvl>
  </w:abstractNum>
  <w:abstractNum w:abstractNumId="2" w15:restartNumberingAfterBreak="0">
    <w:nsid w:val="057920AF"/>
    <w:multiLevelType w:val="hybridMultilevel"/>
    <w:tmpl w:val="A2924384"/>
    <w:lvl w:ilvl="0" w:tplc="8F60D0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029C9"/>
    <w:multiLevelType w:val="hybridMultilevel"/>
    <w:tmpl w:val="2B48B17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43D3B"/>
    <w:multiLevelType w:val="hybridMultilevel"/>
    <w:tmpl w:val="7618E202"/>
    <w:lvl w:ilvl="0" w:tplc="A072D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0E0D7B"/>
    <w:multiLevelType w:val="hybridMultilevel"/>
    <w:tmpl w:val="76E481CE"/>
    <w:lvl w:ilvl="0" w:tplc="F818746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E96868"/>
    <w:multiLevelType w:val="hybridMultilevel"/>
    <w:tmpl w:val="44D27DBA"/>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5A1326"/>
    <w:multiLevelType w:val="hybridMultilevel"/>
    <w:tmpl w:val="A924758C"/>
    <w:lvl w:ilvl="0" w:tplc="A072D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B914E0"/>
    <w:multiLevelType w:val="hybridMultilevel"/>
    <w:tmpl w:val="15ACEB54"/>
    <w:lvl w:ilvl="0" w:tplc="7EC0187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668B8"/>
    <w:multiLevelType w:val="multilevel"/>
    <w:tmpl w:val="52225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FD4D4D"/>
    <w:multiLevelType w:val="hybridMultilevel"/>
    <w:tmpl w:val="4B3E20BC"/>
    <w:lvl w:ilvl="0" w:tplc="64880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6FC3"/>
    <w:multiLevelType w:val="hybridMultilevel"/>
    <w:tmpl w:val="FBBABAB8"/>
    <w:lvl w:ilvl="0" w:tplc="81008404">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0405D"/>
    <w:multiLevelType w:val="hybridMultilevel"/>
    <w:tmpl w:val="002860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F94923"/>
    <w:multiLevelType w:val="hybridMultilevel"/>
    <w:tmpl w:val="082C047A"/>
    <w:lvl w:ilvl="0" w:tplc="275E96AE">
      <w:start w:val="1"/>
      <w:numFmt w:val="bullet"/>
      <w:lvlText w:val=""/>
      <w:lvlJc w:val="left"/>
      <w:pPr>
        <w:tabs>
          <w:tab w:val="num" w:pos="720"/>
        </w:tabs>
        <w:ind w:left="720" w:hanging="360"/>
      </w:pPr>
      <w:rPr>
        <w:rFonts w:ascii="Symbol" w:hAnsi="Symbol" w:hint="default"/>
        <w:sz w:val="20"/>
      </w:rPr>
    </w:lvl>
    <w:lvl w:ilvl="1" w:tplc="40F2ECD2">
      <w:start w:val="1"/>
      <w:numFmt w:val="bullet"/>
      <w:lvlText w:val="o"/>
      <w:lvlJc w:val="left"/>
      <w:pPr>
        <w:tabs>
          <w:tab w:val="num" w:pos="1440"/>
        </w:tabs>
        <w:ind w:left="1440" w:hanging="360"/>
      </w:pPr>
      <w:rPr>
        <w:rFonts w:ascii="Courier New" w:hAnsi="Courier New" w:hint="default"/>
        <w:sz w:val="20"/>
      </w:rPr>
    </w:lvl>
    <w:lvl w:ilvl="2" w:tplc="E320C562">
      <w:start w:val="1"/>
      <w:numFmt w:val="bullet"/>
      <w:lvlText w:val=""/>
      <w:lvlJc w:val="left"/>
      <w:pPr>
        <w:tabs>
          <w:tab w:val="num" w:pos="2160"/>
        </w:tabs>
        <w:ind w:left="2160" w:hanging="360"/>
      </w:pPr>
      <w:rPr>
        <w:rFonts w:ascii="Wingdings" w:hAnsi="Wingdings" w:hint="default"/>
        <w:sz w:val="20"/>
      </w:rPr>
    </w:lvl>
    <w:lvl w:ilvl="3" w:tplc="D53263A0">
      <w:start w:val="1"/>
      <w:numFmt w:val="bullet"/>
      <w:lvlText w:val=""/>
      <w:lvlJc w:val="left"/>
      <w:pPr>
        <w:tabs>
          <w:tab w:val="num" w:pos="2880"/>
        </w:tabs>
        <w:ind w:left="2880" w:hanging="360"/>
      </w:pPr>
      <w:rPr>
        <w:rFonts w:ascii="Wingdings" w:hAnsi="Wingdings" w:hint="default"/>
        <w:sz w:val="20"/>
      </w:rPr>
    </w:lvl>
    <w:lvl w:ilvl="4" w:tplc="48BA9DA8">
      <w:start w:val="1"/>
      <w:numFmt w:val="bullet"/>
      <w:lvlText w:val=""/>
      <w:lvlJc w:val="left"/>
      <w:pPr>
        <w:tabs>
          <w:tab w:val="num" w:pos="3600"/>
        </w:tabs>
        <w:ind w:left="3600" w:hanging="360"/>
      </w:pPr>
      <w:rPr>
        <w:rFonts w:ascii="Wingdings" w:hAnsi="Wingdings" w:hint="default"/>
        <w:sz w:val="20"/>
      </w:rPr>
    </w:lvl>
    <w:lvl w:ilvl="5" w:tplc="9CE697F8">
      <w:start w:val="1"/>
      <w:numFmt w:val="bullet"/>
      <w:lvlText w:val=""/>
      <w:lvlJc w:val="left"/>
      <w:pPr>
        <w:tabs>
          <w:tab w:val="num" w:pos="4320"/>
        </w:tabs>
        <w:ind w:left="4320" w:hanging="360"/>
      </w:pPr>
      <w:rPr>
        <w:rFonts w:ascii="Wingdings" w:hAnsi="Wingdings" w:hint="default"/>
        <w:sz w:val="20"/>
      </w:rPr>
    </w:lvl>
    <w:lvl w:ilvl="6" w:tplc="B1F8FC00">
      <w:start w:val="1"/>
      <w:numFmt w:val="bullet"/>
      <w:lvlText w:val=""/>
      <w:lvlJc w:val="left"/>
      <w:pPr>
        <w:tabs>
          <w:tab w:val="num" w:pos="5040"/>
        </w:tabs>
        <w:ind w:left="5040" w:hanging="360"/>
      </w:pPr>
      <w:rPr>
        <w:rFonts w:ascii="Wingdings" w:hAnsi="Wingdings" w:hint="default"/>
        <w:sz w:val="20"/>
      </w:rPr>
    </w:lvl>
    <w:lvl w:ilvl="7" w:tplc="248C777A">
      <w:start w:val="1"/>
      <w:numFmt w:val="bullet"/>
      <w:lvlText w:val=""/>
      <w:lvlJc w:val="left"/>
      <w:pPr>
        <w:tabs>
          <w:tab w:val="num" w:pos="5760"/>
        </w:tabs>
        <w:ind w:left="5760" w:hanging="360"/>
      </w:pPr>
      <w:rPr>
        <w:rFonts w:ascii="Wingdings" w:hAnsi="Wingdings" w:hint="default"/>
        <w:sz w:val="20"/>
      </w:rPr>
    </w:lvl>
    <w:lvl w:ilvl="8" w:tplc="EFDEA25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6244C"/>
    <w:multiLevelType w:val="hybridMultilevel"/>
    <w:tmpl w:val="A808B32C"/>
    <w:lvl w:ilvl="0" w:tplc="A238BE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DF0DEF"/>
    <w:multiLevelType w:val="hybridMultilevel"/>
    <w:tmpl w:val="4C6EA82C"/>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64305928"/>
    <w:multiLevelType w:val="hybridMultilevel"/>
    <w:tmpl w:val="7A686BD0"/>
    <w:lvl w:ilvl="0" w:tplc="9EAA7188">
      <w:start w:val="1"/>
      <w:numFmt w:val="decimal"/>
      <w:lvlText w:val="(%1)"/>
      <w:lvlJc w:val="left"/>
      <w:pPr>
        <w:ind w:left="720" w:hanging="360"/>
      </w:pPr>
      <w:rPr>
        <w:rFonts w:cs="Times New Roman" w:hint="default"/>
        <w:b w:val="0"/>
        <w:bCs w:val="0"/>
        <w:sz w:val="18"/>
        <w:szCs w:val="18"/>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num w:numId="1">
    <w:abstractNumId w:val="1"/>
  </w:num>
  <w:num w:numId="2">
    <w:abstractNumId w:val="6"/>
  </w:num>
  <w:num w:numId="3">
    <w:abstractNumId w:val="0"/>
  </w:num>
  <w:num w:numId="4">
    <w:abstractNumId w:val="11"/>
  </w:num>
  <w:num w:numId="5">
    <w:abstractNumId w:val="4"/>
  </w:num>
  <w:num w:numId="6">
    <w:abstractNumId w:val="7"/>
  </w:num>
  <w:num w:numId="7">
    <w:abstractNumId w:val="5"/>
  </w:num>
  <w:num w:numId="8">
    <w:abstractNumId w:val="8"/>
  </w:num>
  <w:num w:numId="9">
    <w:abstractNumId w:val="13"/>
  </w:num>
  <w:num w:numId="10">
    <w:abstractNumId w:val="3"/>
  </w:num>
  <w:num w:numId="11">
    <w:abstractNumId w:val="16"/>
  </w:num>
  <w:num w:numId="12">
    <w:abstractNumId w:val="1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48"/>
    <w:rsid w:val="00013A50"/>
    <w:rsid w:val="00017765"/>
    <w:rsid w:val="00021093"/>
    <w:rsid w:val="00042AC8"/>
    <w:rsid w:val="00051948"/>
    <w:rsid w:val="00064B11"/>
    <w:rsid w:val="00085FC8"/>
    <w:rsid w:val="000C4F46"/>
    <w:rsid w:val="000C6729"/>
    <w:rsid w:val="000D17DB"/>
    <w:rsid w:val="0010607A"/>
    <w:rsid w:val="001064B0"/>
    <w:rsid w:val="00111F18"/>
    <w:rsid w:val="00121262"/>
    <w:rsid w:val="00127D7F"/>
    <w:rsid w:val="00127E5B"/>
    <w:rsid w:val="001324B4"/>
    <w:rsid w:val="00150E0B"/>
    <w:rsid w:val="001657C9"/>
    <w:rsid w:val="001826D3"/>
    <w:rsid w:val="00195ADE"/>
    <w:rsid w:val="001A0810"/>
    <w:rsid w:val="001A5291"/>
    <w:rsid w:val="001B6EC0"/>
    <w:rsid w:val="001C61BF"/>
    <w:rsid w:val="001D3DB6"/>
    <w:rsid w:val="00212C2A"/>
    <w:rsid w:val="00235CCF"/>
    <w:rsid w:val="002538F1"/>
    <w:rsid w:val="00264552"/>
    <w:rsid w:val="00264B0F"/>
    <w:rsid w:val="002756DC"/>
    <w:rsid w:val="002A4ADD"/>
    <w:rsid w:val="002C7286"/>
    <w:rsid w:val="002F1CB9"/>
    <w:rsid w:val="003178E2"/>
    <w:rsid w:val="00325148"/>
    <w:rsid w:val="00331684"/>
    <w:rsid w:val="003514FB"/>
    <w:rsid w:val="00362BAC"/>
    <w:rsid w:val="003648E2"/>
    <w:rsid w:val="0038630A"/>
    <w:rsid w:val="003865F5"/>
    <w:rsid w:val="00393784"/>
    <w:rsid w:val="003A382C"/>
    <w:rsid w:val="003C06EC"/>
    <w:rsid w:val="003F2FAF"/>
    <w:rsid w:val="003F4A12"/>
    <w:rsid w:val="00400EE8"/>
    <w:rsid w:val="00407B68"/>
    <w:rsid w:val="0041164D"/>
    <w:rsid w:val="00414D84"/>
    <w:rsid w:val="0043202F"/>
    <w:rsid w:val="00433465"/>
    <w:rsid w:val="00433FB0"/>
    <w:rsid w:val="00436733"/>
    <w:rsid w:val="0044338B"/>
    <w:rsid w:val="004531E7"/>
    <w:rsid w:val="00460D6A"/>
    <w:rsid w:val="00466FF0"/>
    <w:rsid w:val="00490171"/>
    <w:rsid w:val="00493188"/>
    <w:rsid w:val="004A3326"/>
    <w:rsid w:val="004A4423"/>
    <w:rsid w:val="004A54F3"/>
    <w:rsid w:val="004E65B4"/>
    <w:rsid w:val="00502354"/>
    <w:rsid w:val="005069D9"/>
    <w:rsid w:val="005078E5"/>
    <w:rsid w:val="00517105"/>
    <w:rsid w:val="00520AC7"/>
    <w:rsid w:val="00531248"/>
    <w:rsid w:val="005610C5"/>
    <w:rsid w:val="005641DE"/>
    <w:rsid w:val="005673EF"/>
    <w:rsid w:val="00585110"/>
    <w:rsid w:val="00595389"/>
    <w:rsid w:val="00596CE4"/>
    <w:rsid w:val="005B0580"/>
    <w:rsid w:val="005E6937"/>
    <w:rsid w:val="005F05E6"/>
    <w:rsid w:val="005F2D0F"/>
    <w:rsid w:val="005F7777"/>
    <w:rsid w:val="005F7FBC"/>
    <w:rsid w:val="00615CC9"/>
    <w:rsid w:val="00620CC9"/>
    <w:rsid w:val="00622BBA"/>
    <w:rsid w:val="0066142E"/>
    <w:rsid w:val="00666A44"/>
    <w:rsid w:val="0067389E"/>
    <w:rsid w:val="00674E3E"/>
    <w:rsid w:val="00682E01"/>
    <w:rsid w:val="00692067"/>
    <w:rsid w:val="00694408"/>
    <w:rsid w:val="006A6944"/>
    <w:rsid w:val="006B166C"/>
    <w:rsid w:val="006D1C82"/>
    <w:rsid w:val="006E5157"/>
    <w:rsid w:val="006E7C60"/>
    <w:rsid w:val="006F0A48"/>
    <w:rsid w:val="006F5B06"/>
    <w:rsid w:val="00701E66"/>
    <w:rsid w:val="00725F8F"/>
    <w:rsid w:val="00790354"/>
    <w:rsid w:val="00791778"/>
    <w:rsid w:val="007D129B"/>
    <w:rsid w:val="007D1B99"/>
    <w:rsid w:val="007F0EC9"/>
    <w:rsid w:val="0080549A"/>
    <w:rsid w:val="00813EDE"/>
    <w:rsid w:val="00815E65"/>
    <w:rsid w:val="00826CA1"/>
    <w:rsid w:val="0083002D"/>
    <w:rsid w:val="008627FA"/>
    <w:rsid w:val="00883359"/>
    <w:rsid w:val="008B3DC0"/>
    <w:rsid w:val="008B58BD"/>
    <w:rsid w:val="008C283D"/>
    <w:rsid w:val="008D0F88"/>
    <w:rsid w:val="008D4212"/>
    <w:rsid w:val="008F0255"/>
    <w:rsid w:val="00922548"/>
    <w:rsid w:val="00925557"/>
    <w:rsid w:val="00941281"/>
    <w:rsid w:val="0094690E"/>
    <w:rsid w:val="00950CBC"/>
    <w:rsid w:val="00952028"/>
    <w:rsid w:val="009571A7"/>
    <w:rsid w:val="00961A55"/>
    <w:rsid w:val="00982611"/>
    <w:rsid w:val="009847EA"/>
    <w:rsid w:val="00985430"/>
    <w:rsid w:val="00997F0D"/>
    <w:rsid w:val="009B2729"/>
    <w:rsid w:val="009C792D"/>
    <w:rsid w:val="00A22DDC"/>
    <w:rsid w:val="00A427D7"/>
    <w:rsid w:val="00A53D8F"/>
    <w:rsid w:val="00A55E2B"/>
    <w:rsid w:val="00A63F25"/>
    <w:rsid w:val="00A659C7"/>
    <w:rsid w:val="00AD1465"/>
    <w:rsid w:val="00AE0623"/>
    <w:rsid w:val="00AE3642"/>
    <w:rsid w:val="00AE451F"/>
    <w:rsid w:val="00AF573D"/>
    <w:rsid w:val="00B14415"/>
    <w:rsid w:val="00B22AA0"/>
    <w:rsid w:val="00B22DAE"/>
    <w:rsid w:val="00B346AC"/>
    <w:rsid w:val="00B55B88"/>
    <w:rsid w:val="00B65ED9"/>
    <w:rsid w:val="00B7078A"/>
    <w:rsid w:val="00B74B6C"/>
    <w:rsid w:val="00B81A9C"/>
    <w:rsid w:val="00B8733B"/>
    <w:rsid w:val="00BA15B3"/>
    <w:rsid w:val="00BB5EA5"/>
    <w:rsid w:val="00BE5431"/>
    <w:rsid w:val="00BE79FE"/>
    <w:rsid w:val="00C01FA0"/>
    <w:rsid w:val="00C062E0"/>
    <w:rsid w:val="00C208F0"/>
    <w:rsid w:val="00C3712B"/>
    <w:rsid w:val="00C62626"/>
    <w:rsid w:val="00C64991"/>
    <w:rsid w:val="00C82F6B"/>
    <w:rsid w:val="00C86BAA"/>
    <w:rsid w:val="00CF1F0C"/>
    <w:rsid w:val="00D001F3"/>
    <w:rsid w:val="00D21449"/>
    <w:rsid w:val="00D2421F"/>
    <w:rsid w:val="00D253A2"/>
    <w:rsid w:val="00D302C9"/>
    <w:rsid w:val="00D313EB"/>
    <w:rsid w:val="00D4101C"/>
    <w:rsid w:val="00D512FB"/>
    <w:rsid w:val="00D55C27"/>
    <w:rsid w:val="00D62B21"/>
    <w:rsid w:val="00D91233"/>
    <w:rsid w:val="00DA6720"/>
    <w:rsid w:val="00DC22EC"/>
    <w:rsid w:val="00DC2422"/>
    <w:rsid w:val="00DD0F65"/>
    <w:rsid w:val="00DE7DDE"/>
    <w:rsid w:val="00E148C9"/>
    <w:rsid w:val="00E16FB1"/>
    <w:rsid w:val="00E219DE"/>
    <w:rsid w:val="00E241FA"/>
    <w:rsid w:val="00E31E69"/>
    <w:rsid w:val="00E46E04"/>
    <w:rsid w:val="00E56E98"/>
    <w:rsid w:val="00E75931"/>
    <w:rsid w:val="00EA0854"/>
    <w:rsid w:val="00EA1BC1"/>
    <w:rsid w:val="00EA1F9D"/>
    <w:rsid w:val="00EA3EE7"/>
    <w:rsid w:val="00EA58DD"/>
    <w:rsid w:val="00ED44B0"/>
    <w:rsid w:val="00ED4EDF"/>
    <w:rsid w:val="00ED5D8C"/>
    <w:rsid w:val="00EE26B5"/>
    <w:rsid w:val="00EF6C71"/>
    <w:rsid w:val="00F315FA"/>
    <w:rsid w:val="00F42347"/>
    <w:rsid w:val="00F44C89"/>
    <w:rsid w:val="00FD1118"/>
    <w:rsid w:val="00FD2324"/>
    <w:rsid w:val="00FE4FE6"/>
    <w:rsid w:val="00FE65AC"/>
    <w:rsid w:val="00FF49E1"/>
    <w:rsid w:val="00FF54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8817D"/>
  <w15:docId w15:val="{9C0E9818-877D-43FB-9DFD-431692C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D7F"/>
    <w:rPr>
      <w:sz w:val="24"/>
      <w:szCs w:val="24"/>
      <w:lang w:val="es-ES" w:eastAsia="es-ES"/>
    </w:rPr>
  </w:style>
  <w:style w:type="paragraph" w:styleId="Heading1">
    <w:name w:val="heading 1"/>
    <w:basedOn w:val="Normal"/>
    <w:next w:val="Normal"/>
    <w:qFormat/>
    <w:rsid w:val="00127D7F"/>
    <w:pPr>
      <w:keepNext/>
      <w:spacing w:line="360" w:lineRule="auto"/>
      <w:jc w:val="center"/>
      <w:outlineLvl w:val="0"/>
    </w:pPr>
    <w:rPr>
      <w:rFonts w:ascii="Arial" w:hAnsi="Arial"/>
      <w:b/>
    </w:rPr>
  </w:style>
  <w:style w:type="paragraph" w:styleId="Heading2">
    <w:name w:val="heading 2"/>
    <w:basedOn w:val="Normal"/>
    <w:next w:val="Normal"/>
    <w:link w:val="Heading2Char"/>
    <w:qFormat/>
    <w:rsid w:val="00813E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F4A1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13E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orema Texto"/>
    <w:basedOn w:val="Normal"/>
    <w:link w:val="BodyTextChar"/>
    <w:rsid w:val="00127D7F"/>
    <w:pPr>
      <w:spacing w:line="360" w:lineRule="auto"/>
      <w:jc w:val="both"/>
    </w:pPr>
    <w:rPr>
      <w:szCs w:val="20"/>
      <w:lang w:val="es-ES_tradnl"/>
    </w:rPr>
  </w:style>
  <w:style w:type="paragraph" w:styleId="BodyTextIndent">
    <w:name w:val="Body Text Indent"/>
    <w:basedOn w:val="Normal"/>
    <w:rsid w:val="00127D7F"/>
    <w:pPr>
      <w:autoSpaceDE w:val="0"/>
      <w:autoSpaceDN w:val="0"/>
      <w:adjustRightInd w:val="0"/>
      <w:spacing w:line="360" w:lineRule="auto"/>
      <w:ind w:firstLine="1440"/>
    </w:pPr>
    <w:rPr>
      <w:rFonts w:ascii="Arial" w:hAnsi="Arial" w:cs="Arial"/>
    </w:rPr>
  </w:style>
  <w:style w:type="character" w:customStyle="1" w:styleId="Heading3Char">
    <w:name w:val="Heading 3 Char"/>
    <w:link w:val="Heading3"/>
    <w:semiHidden/>
    <w:rsid w:val="003F4A12"/>
    <w:rPr>
      <w:rFonts w:ascii="Cambria" w:eastAsia="Times New Roman" w:hAnsi="Cambria" w:cs="Times New Roman"/>
      <w:b/>
      <w:bCs/>
      <w:sz w:val="26"/>
      <w:szCs w:val="26"/>
    </w:rPr>
  </w:style>
  <w:style w:type="character" w:customStyle="1" w:styleId="BodyTextChar">
    <w:name w:val="Body Text Char"/>
    <w:aliases w:val="Teorema Texto Char"/>
    <w:link w:val="BodyText"/>
    <w:rsid w:val="003F4A12"/>
    <w:rPr>
      <w:sz w:val="24"/>
      <w:lang w:val="es-ES_tradnl"/>
    </w:rPr>
  </w:style>
  <w:style w:type="character" w:customStyle="1" w:styleId="Heading2Char">
    <w:name w:val="Heading 2 Char"/>
    <w:link w:val="Heading2"/>
    <w:semiHidden/>
    <w:rsid w:val="00813EDE"/>
    <w:rPr>
      <w:rFonts w:ascii="Cambria" w:eastAsia="Times New Roman" w:hAnsi="Cambria" w:cs="Times New Roman"/>
      <w:b/>
      <w:bCs/>
      <w:i/>
      <w:iCs/>
      <w:sz w:val="28"/>
      <w:szCs w:val="28"/>
    </w:rPr>
  </w:style>
  <w:style w:type="character" w:customStyle="1" w:styleId="Heading4Char">
    <w:name w:val="Heading 4 Char"/>
    <w:link w:val="Heading4"/>
    <w:rsid w:val="00813EDE"/>
    <w:rPr>
      <w:rFonts w:ascii="Calibri" w:eastAsia="Times New Roman" w:hAnsi="Calibri" w:cs="Times New Roman"/>
      <w:b/>
      <w:bCs/>
      <w:sz w:val="28"/>
      <w:szCs w:val="28"/>
    </w:rPr>
  </w:style>
  <w:style w:type="paragraph" w:styleId="Footer">
    <w:name w:val="footer"/>
    <w:basedOn w:val="Normal"/>
    <w:link w:val="FooterChar1"/>
    <w:uiPriority w:val="99"/>
    <w:rsid w:val="00813EDE"/>
    <w:pPr>
      <w:tabs>
        <w:tab w:val="center" w:pos="4419"/>
        <w:tab w:val="right" w:pos="8838"/>
      </w:tabs>
    </w:pPr>
    <w:rPr>
      <w:rFonts w:eastAsia="Calibri"/>
      <w:sz w:val="20"/>
      <w:szCs w:val="20"/>
      <w:lang w:val="en-GB"/>
    </w:rPr>
  </w:style>
  <w:style w:type="character" w:customStyle="1" w:styleId="FooterChar1">
    <w:name w:val="Footer Char1"/>
    <w:link w:val="Footer"/>
    <w:uiPriority w:val="99"/>
    <w:rsid w:val="00813EDE"/>
    <w:rPr>
      <w:rFonts w:eastAsia="Calibri"/>
      <w:lang w:val="en-GB"/>
    </w:rPr>
  </w:style>
  <w:style w:type="character" w:styleId="PageNumber">
    <w:name w:val="page number"/>
    <w:rsid w:val="00813EDE"/>
    <w:rPr>
      <w:rFonts w:cs="Times New Roman"/>
    </w:rPr>
  </w:style>
  <w:style w:type="paragraph" w:styleId="NormalWeb">
    <w:name w:val="Normal (Web)"/>
    <w:basedOn w:val="Normal"/>
    <w:uiPriority w:val="99"/>
    <w:rsid w:val="00813EDE"/>
    <w:pPr>
      <w:spacing w:before="100" w:beforeAutospacing="1" w:after="100" w:afterAutospacing="1"/>
    </w:pPr>
  </w:style>
  <w:style w:type="paragraph" w:styleId="Header">
    <w:name w:val="header"/>
    <w:basedOn w:val="Normal"/>
    <w:link w:val="HeaderChar"/>
    <w:uiPriority w:val="99"/>
    <w:rsid w:val="00813EDE"/>
    <w:pPr>
      <w:tabs>
        <w:tab w:val="center" w:pos="4419"/>
        <w:tab w:val="right" w:pos="8838"/>
      </w:tabs>
    </w:pPr>
  </w:style>
  <w:style w:type="character" w:customStyle="1" w:styleId="HeaderChar">
    <w:name w:val="Header Char"/>
    <w:link w:val="Header"/>
    <w:uiPriority w:val="99"/>
    <w:rsid w:val="00813EDE"/>
    <w:rPr>
      <w:sz w:val="24"/>
      <w:szCs w:val="24"/>
    </w:rPr>
  </w:style>
  <w:style w:type="character" w:styleId="CommentReference">
    <w:name w:val="annotation reference"/>
    <w:rsid w:val="009571A7"/>
    <w:rPr>
      <w:sz w:val="16"/>
      <w:szCs w:val="16"/>
    </w:rPr>
  </w:style>
  <w:style w:type="paragraph" w:styleId="CommentText">
    <w:name w:val="annotation text"/>
    <w:basedOn w:val="Normal"/>
    <w:link w:val="CommentTextChar"/>
    <w:rsid w:val="009571A7"/>
    <w:rPr>
      <w:sz w:val="20"/>
      <w:szCs w:val="20"/>
    </w:rPr>
  </w:style>
  <w:style w:type="character" w:customStyle="1" w:styleId="CommentTextChar">
    <w:name w:val="Comment Text Char"/>
    <w:basedOn w:val="DefaultParagraphFont"/>
    <w:link w:val="CommentText"/>
    <w:rsid w:val="009571A7"/>
  </w:style>
  <w:style w:type="paragraph" w:styleId="CommentSubject">
    <w:name w:val="annotation subject"/>
    <w:basedOn w:val="CommentText"/>
    <w:next w:val="CommentText"/>
    <w:link w:val="CommentSubjectChar"/>
    <w:rsid w:val="009571A7"/>
    <w:rPr>
      <w:b/>
      <w:bCs/>
    </w:rPr>
  </w:style>
  <w:style w:type="character" w:customStyle="1" w:styleId="CommentSubjectChar">
    <w:name w:val="Comment Subject Char"/>
    <w:link w:val="CommentSubject"/>
    <w:rsid w:val="009571A7"/>
    <w:rPr>
      <w:b/>
      <w:bCs/>
    </w:rPr>
  </w:style>
  <w:style w:type="paragraph" w:styleId="BalloonText">
    <w:name w:val="Balloon Text"/>
    <w:basedOn w:val="Normal"/>
    <w:link w:val="BalloonTextChar"/>
    <w:rsid w:val="009571A7"/>
    <w:rPr>
      <w:rFonts w:ascii="Tahoma" w:hAnsi="Tahoma"/>
      <w:sz w:val="16"/>
      <w:szCs w:val="16"/>
    </w:rPr>
  </w:style>
  <w:style w:type="character" w:customStyle="1" w:styleId="BalloonTextChar">
    <w:name w:val="Balloon Text Char"/>
    <w:link w:val="BalloonText"/>
    <w:rsid w:val="009571A7"/>
    <w:rPr>
      <w:rFonts w:ascii="Tahoma" w:hAnsi="Tahoma" w:cs="Tahoma"/>
      <w:sz w:val="16"/>
      <w:szCs w:val="16"/>
    </w:rPr>
  </w:style>
  <w:style w:type="character" w:customStyle="1" w:styleId="FooterChar">
    <w:name w:val="Footer Char"/>
    <w:locked/>
    <w:rsid w:val="00400EE8"/>
    <w:rPr>
      <w:rFonts w:ascii="Times New Roman" w:hAnsi="Times New Roman"/>
      <w:sz w:val="20"/>
      <w:lang w:val="en-GB" w:eastAsia="es-ES"/>
    </w:rPr>
  </w:style>
  <w:style w:type="character" w:styleId="Hyperlink">
    <w:name w:val="Hyperlink"/>
    <w:basedOn w:val="DefaultParagraphFont"/>
    <w:rsid w:val="00BE5431"/>
    <w:rPr>
      <w:color w:val="0000FF"/>
      <w:u w:val="single"/>
    </w:rPr>
  </w:style>
  <w:style w:type="paragraph" w:styleId="NoSpacing">
    <w:name w:val="No Spacing"/>
    <w:uiPriority w:val="1"/>
    <w:qFormat/>
    <w:rsid w:val="00A427D7"/>
    <w:rPr>
      <w:rFonts w:ascii="Calibri" w:eastAsia="Calibri" w:hAnsi="Calibri"/>
      <w:sz w:val="22"/>
      <w:szCs w:val="22"/>
      <w:lang w:val="es-ES" w:eastAsia="en-US"/>
    </w:rPr>
  </w:style>
  <w:style w:type="paragraph" w:styleId="ListParagraph">
    <w:name w:val="List Paragraph"/>
    <w:basedOn w:val="Normal"/>
    <w:uiPriority w:val="34"/>
    <w:qFormat/>
    <w:rsid w:val="00EF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1959">
      <w:bodyDiv w:val="1"/>
      <w:marLeft w:val="0"/>
      <w:marRight w:val="0"/>
      <w:marTop w:val="0"/>
      <w:marBottom w:val="0"/>
      <w:divBdr>
        <w:top w:val="none" w:sz="0" w:space="0" w:color="auto"/>
        <w:left w:val="none" w:sz="0" w:space="0" w:color="auto"/>
        <w:bottom w:val="none" w:sz="0" w:space="0" w:color="auto"/>
        <w:right w:val="none" w:sz="0" w:space="0" w:color="auto"/>
      </w:divBdr>
      <w:divsChild>
        <w:div w:id="1851992836">
          <w:marLeft w:val="0"/>
          <w:marRight w:val="0"/>
          <w:marTop w:val="0"/>
          <w:marBottom w:val="0"/>
          <w:divBdr>
            <w:top w:val="none" w:sz="0" w:space="0" w:color="auto"/>
            <w:left w:val="none" w:sz="0" w:space="0" w:color="auto"/>
            <w:bottom w:val="none" w:sz="0" w:space="0" w:color="auto"/>
            <w:right w:val="none" w:sz="0" w:space="0" w:color="auto"/>
          </w:divBdr>
          <w:divsChild>
            <w:div w:id="572203774">
              <w:marLeft w:val="0"/>
              <w:marRight w:val="0"/>
              <w:marTop w:val="0"/>
              <w:marBottom w:val="0"/>
              <w:divBdr>
                <w:top w:val="none" w:sz="0" w:space="0" w:color="auto"/>
                <w:left w:val="none" w:sz="0" w:space="0" w:color="auto"/>
                <w:bottom w:val="none" w:sz="0" w:space="0" w:color="auto"/>
                <w:right w:val="none" w:sz="0" w:space="0" w:color="auto"/>
              </w:divBdr>
              <w:divsChild>
                <w:div w:id="11088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1D35-70CC-443B-A408-C11A2FDC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13800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VISTO el artículo 75º, inciso k) del Estatuto de la Universidad</vt:lpstr>
    </vt:vector>
  </TitlesOfParts>
  <Company>CSI</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artículo 75º, inciso k) del Estatuto de la Universidad</dc:title>
  <dc:creator>mtaira</dc:creator>
  <cp:lastModifiedBy>ana valino</cp:lastModifiedBy>
  <cp:revision>3</cp:revision>
  <cp:lastPrinted>2018-11-23T19:05:00Z</cp:lastPrinted>
  <dcterms:created xsi:type="dcterms:W3CDTF">2021-05-26T23:26:00Z</dcterms:created>
  <dcterms:modified xsi:type="dcterms:W3CDTF">2021-05-26T23:27:00Z</dcterms:modified>
</cp:coreProperties>
</file>